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92550" w14:textId="77777777" w:rsidR="000417C6" w:rsidRPr="00D3281B" w:rsidRDefault="000417C6" w:rsidP="000417C6">
      <w:pPr>
        <w:jc w:val="right"/>
        <w:rPr>
          <w:b/>
          <w:bCs/>
          <w:color w:val="000000"/>
          <w:sz w:val="20"/>
          <w:szCs w:val="20"/>
        </w:rPr>
      </w:pPr>
      <w:bookmarkStart w:id="0" w:name="_Hlk207884402"/>
      <w:bookmarkStart w:id="1" w:name="_Ref38539939"/>
      <w:bookmarkStart w:id="2" w:name="_Ref38541068"/>
      <w:bookmarkStart w:id="3" w:name="_Ref38885053"/>
      <w:bookmarkStart w:id="4" w:name="_Ref38899023"/>
      <w:bookmarkStart w:id="5" w:name="_Toc95134075"/>
      <w:r w:rsidRPr="00D3281B">
        <w:rPr>
          <w:b/>
          <w:bCs/>
          <w:color w:val="000000"/>
          <w:sz w:val="20"/>
          <w:szCs w:val="20"/>
        </w:rPr>
        <w:t xml:space="preserve">Pirkimo sąlygų </w:t>
      </w:r>
      <w:bookmarkEnd w:id="0"/>
      <w:r w:rsidRPr="00D3281B">
        <w:rPr>
          <w:b/>
          <w:bCs/>
          <w:color w:val="000000"/>
          <w:sz w:val="20"/>
          <w:szCs w:val="20"/>
        </w:rPr>
        <w:t xml:space="preserve"> </w:t>
      </w:r>
      <w:bookmarkEnd w:id="1"/>
      <w:bookmarkEnd w:id="2"/>
      <w:bookmarkEnd w:id="3"/>
      <w:bookmarkEnd w:id="4"/>
      <w:bookmarkEnd w:id="5"/>
    </w:p>
    <w:p w14:paraId="07F9486E" w14:textId="77777777" w:rsidR="000417C6" w:rsidRPr="00D45CAF" w:rsidRDefault="000417C6" w:rsidP="000417C6">
      <w:pPr>
        <w:pStyle w:val="Pagrindinistekstas"/>
        <w:jc w:val="right"/>
        <w:rPr>
          <w:rFonts w:ascii="Times New Roman" w:hAnsi="Times New Roman" w:cs="Times New Roman"/>
        </w:rPr>
      </w:pPr>
      <w:r w:rsidRPr="00D45CAF">
        <w:rPr>
          <w:rFonts w:ascii="Times New Roman" w:hAnsi="Times New Roman" w:cs="Times New Roman"/>
          <w:color w:val="000000"/>
          <w:sz w:val="20"/>
          <w:szCs w:val="20"/>
        </w:rPr>
        <w:t>1</w:t>
      </w:r>
      <w:r w:rsidRPr="00D45CAF">
        <w:rPr>
          <w:rFonts w:ascii="Times New Roman" w:eastAsia="Times New Roman" w:hAnsi="Times New Roman" w:cs="Times New Roman"/>
          <w:color w:val="000000"/>
          <w:sz w:val="20"/>
          <w:szCs w:val="20"/>
          <w:lang w:eastAsia="lt-LT"/>
        </w:rPr>
        <w:t xml:space="preserve"> priedas „Techninė specifikacija  </w:t>
      </w:r>
      <w:r w:rsidRPr="00D45CAF">
        <w:rPr>
          <w:rFonts w:ascii="Times New Roman" w:eastAsia="Times New Roman" w:hAnsi="Times New Roman" w:cs="Times New Roman"/>
          <w:color w:val="EE0000"/>
          <w:sz w:val="20"/>
          <w:szCs w:val="20"/>
          <w:lang w:eastAsia="lt-LT"/>
        </w:rPr>
        <w:t>(I pirkimo dalis)</w:t>
      </w:r>
    </w:p>
    <w:p w14:paraId="5A9882A3"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TECHNINĖ SPECIFIKACIJA</w:t>
      </w:r>
    </w:p>
    <w:p w14:paraId="27D87E95"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MEDICININĖS ĮRANGOS PIRKIMAS</w:t>
      </w:r>
    </w:p>
    <w:p w14:paraId="5B23CAB9" w14:textId="3174E887" w:rsidR="004B72AE" w:rsidRDefault="00696760" w:rsidP="004B72AE">
      <w:pPr>
        <w:pStyle w:val="Pagrindinistekstas"/>
        <w:rPr>
          <w:rFonts w:ascii="Times New Roman" w:hAnsi="Times New Roman" w:cs="Times New Roman"/>
        </w:rPr>
      </w:pPr>
      <w:r>
        <w:rPr>
          <w:rFonts w:ascii="Times New Roman" w:hAnsi="Times New Roman" w:cs="Times New Roman"/>
        </w:rPr>
        <w:t xml:space="preserve"> </w:t>
      </w:r>
      <w:r w:rsidR="00845F61">
        <w:rPr>
          <w:rFonts w:ascii="Times New Roman" w:hAnsi="Times New Roman" w:cs="Times New Roman"/>
        </w:rPr>
        <w:t xml:space="preserve">I pirkimo dalis - </w:t>
      </w:r>
      <w:r>
        <w:rPr>
          <w:rFonts w:ascii="Times New Roman" w:hAnsi="Times New Roman" w:cs="Times New Roman"/>
        </w:rPr>
        <w:t xml:space="preserve">KRAUJOSPŪDŽIO </w:t>
      </w:r>
      <w:r w:rsidR="006A698E">
        <w:rPr>
          <w:rFonts w:ascii="Times New Roman" w:hAnsi="Times New Roman" w:cs="Times New Roman"/>
        </w:rPr>
        <w:t xml:space="preserve">MATAVIMO APARATAI </w:t>
      </w:r>
      <w:r>
        <w:rPr>
          <w:rFonts w:ascii="Times New Roman" w:hAnsi="Times New Roman" w:cs="Times New Roman"/>
        </w:rPr>
        <w:t>( 50 vnt.)</w:t>
      </w:r>
    </w:p>
    <w:p w14:paraId="4943321D" w14:textId="5C00B368" w:rsidR="00696760" w:rsidRPr="004B72AE" w:rsidRDefault="002A1D02" w:rsidP="00F671BF">
      <w:pPr>
        <w:pStyle w:val="Betarp"/>
        <w:ind w:firstLine="851"/>
        <w:jc w:val="both"/>
        <w:rPr>
          <w:rFonts w:eastAsia="Calibri"/>
          <w:sz w:val="22"/>
          <w:szCs w:val="22"/>
        </w:rPr>
      </w:pPr>
      <w:r w:rsidRPr="004B72AE">
        <w:rPr>
          <w:rFonts w:eastAsia="Calibri"/>
          <w:sz w:val="22"/>
          <w:szCs w:val="22"/>
        </w:rPr>
        <w:t xml:space="preserve">1. </w:t>
      </w:r>
      <w:r w:rsidR="00696760" w:rsidRPr="004B72AE">
        <w:rPr>
          <w:rFonts w:eastAsia="Calibri"/>
          <w:sz w:val="22"/>
          <w:szCs w:val="22"/>
          <w:lang w:eastAsia="en-US"/>
        </w:rPr>
        <w:t xml:space="preserve">Įstaiga planuoja įsigyti </w:t>
      </w:r>
      <w:r w:rsidR="00696760" w:rsidRPr="0089470A">
        <w:rPr>
          <w:rFonts w:eastAsia="Calibri"/>
          <w:b/>
          <w:bCs/>
          <w:sz w:val="22"/>
          <w:szCs w:val="22"/>
          <w:lang w:eastAsia="en-US"/>
        </w:rPr>
        <w:t xml:space="preserve">kraujospūdžio </w:t>
      </w:r>
      <w:r w:rsidR="006A698E">
        <w:rPr>
          <w:rFonts w:eastAsia="Calibri"/>
          <w:b/>
          <w:bCs/>
          <w:sz w:val="22"/>
          <w:szCs w:val="22"/>
          <w:lang w:eastAsia="en-US"/>
        </w:rPr>
        <w:t xml:space="preserve">matavimo </w:t>
      </w:r>
      <w:r w:rsidR="00696760" w:rsidRPr="0089470A">
        <w:rPr>
          <w:rFonts w:eastAsia="Calibri"/>
          <w:b/>
          <w:bCs/>
          <w:sz w:val="22"/>
          <w:szCs w:val="22"/>
          <w:lang w:eastAsia="en-US"/>
        </w:rPr>
        <w:t>aparatų</w:t>
      </w:r>
      <w:r w:rsidR="006A698E">
        <w:rPr>
          <w:rFonts w:eastAsia="Calibri"/>
          <w:b/>
          <w:bCs/>
          <w:sz w:val="22"/>
          <w:szCs w:val="22"/>
          <w:lang w:eastAsia="en-US"/>
        </w:rPr>
        <w:t xml:space="preserve"> -</w:t>
      </w:r>
      <w:r w:rsidR="00696760" w:rsidRPr="0089470A">
        <w:rPr>
          <w:rFonts w:eastAsia="Calibri"/>
          <w:b/>
          <w:bCs/>
          <w:sz w:val="22"/>
          <w:szCs w:val="22"/>
          <w:lang w:eastAsia="en-US"/>
        </w:rPr>
        <w:t xml:space="preserve"> </w:t>
      </w:r>
      <w:r w:rsidR="0089470A" w:rsidRPr="0089470A">
        <w:rPr>
          <w:rFonts w:eastAsia="Calibri"/>
          <w:b/>
          <w:bCs/>
          <w:sz w:val="22"/>
          <w:szCs w:val="22"/>
          <w:lang w:eastAsia="en-US"/>
        </w:rPr>
        <w:t>50 ( penkiasdešimt) vienetų</w:t>
      </w:r>
      <w:r w:rsidR="0089470A" w:rsidRPr="004B72AE">
        <w:rPr>
          <w:rFonts w:eastAsia="Calibri"/>
          <w:sz w:val="22"/>
          <w:szCs w:val="22"/>
          <w:lang w:eastAsia="en-US"/>
        </w:rPr>
        <w:t xml:space="preserve"> </w:t>
      </w:r>
      <w:r w:rsidR="00696760" w:rsidRPr="004B72AE">
        <w:rPr>
          <w:rFonts w:eastAsia="Calibri"/>
          <w:sz w:val="22"/>
          <w:szCs w:val="22"/>
          <w:lang w:eastAsia="en-US"/>
        </w:rPr>
        <w:t>(toliau- Prekė (-</w:t>
      </w:r>
      <w:proofErr w:type="spellStart"/>
      <w:r w:rsidR="00696760" w:rsidRPr="004B72AE">
        <w:rPr>
          <w:rFonts w:eastAsia="Calibri"/>
          <w:sz w:val="22"/>
          <w:szCs w:val="22"/>
          <w:lang w:eastAsia="en-US"/>
        </w:rPr>
        <w:t>ių</w:t>
      </w:r>
      <w:proofErr w:type="spellEnd"/>
      <w:r w:rsidR="00696760" w:rsidRPr="004B72AE">
        <w:rPr>
          <w:rFonts w:eastAsia="Calibri"/>
          <w:sz w:val="22"/>
          <w:szCs w:val="22"/>
          <w:lang w:eastAsia="en-US"/>
        </w:rPr>
        <w:t xml:space="preserve">)), vykdant projektą </w:t>
      </w:r>
      <w:r w:rsidR="004B72AE" w:rsidRPr="004B72AE">
        <w:rPr>
          <w:rFonts w:eastAsia="Calibri"/>
          <w:sz w:val="22"/>
          <w:szCs w:val="22"/>
          <w:lang w:eastAsia="en-US"/>
        </w:rPr>
        <w:t xml:space="preserve">„Sveikatos centrų </w:t>
      </w:r>
      <w:r w:rsidR="00CC6FEE">
        <w:rPr>
          <w:rFonts w:eastAsia="Calibri"/>
          <w:sz w:val="22"/>
          <w:szCs w:val="22"/>
          <w:lang w:eastAsia="en-US"/>
        </w:rPr>
        <w:t xml:space="preserve">veiklos modelio diegimas </w:t>
      </w:r>
      <w:r w:rsidR="004B72AE" w:rsidRPr="004B72AE">
        <w:rPr>
          <w:rFonts w:eastAsia="Calibri"/>
          <w:sz w:val="22"/>
          <w:szCs w:val="22"/>
          <w:lang w:eastAsia="en-US"/>
        </w:rPr>
        <w:t>Šiaulių miesto savivaldybėje, Nr. 09-02</w:t>
      </w:r>
      <w:r w:rsidR="00E85932">
        <w:rPr>
          <w:rFonts w:eastAsia="Calibri"/>
          <w:sz w:val="22"/>
          <w:szCs w:val="22"/>
          <w:lang w:eastAsia="en-US"/>
        </w:rPr>
        <w:t>3</w:t>
      </w:r>
      <w:r w:rsidR="004B72AE" w:rsidRPr="004B72AE">
        <w:rPr>
          <w:rFonts w:eastAsia="Calibri"/>
          <w:sz w:val="22"/>
          <w:szCs w:val="22"/>
          <w:lang w:eastAsia="en-US"/>
        </w:rPr>
        <w:t>-P-00</w:t>
      </w:r>
      <w:r w:rsidR="00E85932">
        <w:rPr>
          <w:rFonts w:eastAsia="Calibri"/>
          <w:sz w:val="22"/>
          <w:szCs w:val="22"/>
          <w:lang w:eastAsia="en-US"/>
        </w:rPr>
        <w:t>03</w:t>
      </w:r>
      <w:r w:rsidR="004B72AE" w:rsidRPr="004B72AE">
        <w:rPr>
          <w:rFonts w:eastAsia="Calibri"/>
          <w:sz w:val="22"/>
          <w:szCs w:val="22"/>
          <w:lang w:eastAsia="en-US"/>
        </w:rPr>
        <w:t>“</w:t>
      </w:r>
      <w:r w:rsidR="00696760" w:rsidRPr="004B72AE">
        <w:rPr>
          <w:rFonts w:eastAsia="Calibri"/>
          <w:sz w:val="22"/>
          <w:szCs w:val="22"/>
          <w:lang w:eastAsia="en-US"/>
        </w:rPr>
        <w:t>. Finansavimo šaltinis – Europos Sąjungos fondų lėšos.</w:t>
      </w:r>
    </w:p>
    <w:p w14:paraId="2FC96887" w14:textId="09398A83" w:rsidR="00782209" w:rsidRPr="007209DA" w:rsidRDefault="004B72AE" w:rsidP="00F671BF">
      <w:pPr>
        <w:pStyle w:val="Betarp"/>
        <w:ind w:firstLine="851"/>
        <w:jc w:val="both"/>
        <w:rPr>
          <w:rFonts w:eastAsia="Calibri"/>
          <w:strike/>
          <w:sz w:val="22"/>
          <w:szCs w:val="22"/>
        </w:rPr>
      </w:pPr>
      <w:r>
        <w:rPr>
          <w:rFonts w:eastAsia="Calibri"/>
          <w:sz w:val="22"/>
          <w:szCs w:val="22"/>
        </w:rPr>
        <w:t>2</w:t>
      </w:r>
      <w:r w:rsidR="00FA0C50">
        <w:rPr>
          <w:rFonts w:eastAsia="Calibri"/>
          <w:sz w:val="22"/>
          <w:szCs w:val="22"/>
        </w:rPr>
        <w:t>.</w:t>
      </w:r>
      <w:r w:rsidR="00FA0C50" w:rsidRPr="00FA0C50">
        <w:t xml:space="preserve"> </w:t>
      </w:r>
      <w:r w:rsidR="00FA0C50" w:rsidRPr="00FA0C50">
        <w:rPr>
          <w:rFonts w:eastAsia="Calibri"/>
          <w:sz w:val="22"/>
          <w:szCs w:val="22"/>
        </w:rPr>
        <w:t>Prekės ir visos jo</w:t>
      </w:r>
      <w:r w:rsidR="00FA0C50">
        <w:rPr>
          <w:rFonts w:eastAsia="Calibri"/>
          <w:sz w:val="22"/>
          <w:szCs w:val="22"/>
        </w:rPr>
        <w:t>s</w:t>
      </w:r>
      <w:r w:rsidR="00FA0C50" w:rsidRPr="00FA0C50">
        <w:rPr>
          <w:rFonts w:eastAsia="Calibri"/>
          <w:sz w:val="22"/>
          <w:szCs w:val="22"/>
        </w:rPr>
        <w:t xml:space="preserve"> sudedamosios dalys privalo būti naujos, nenaudotos ir pilnai sukomplektuotos. </w:t>
      </w:r>
      <w:proofErr w:type="spellStart"/>
      <w:r w:rsidR="00FA0C50" w:rsidRPr="00FA0C50">
        <w:rPr>
          <w:rFonts w:eastAsia="Calibri"/>
          <w:sz w:val="22"/>
          <w:szCs w:val="22"/>
        </w:rPr>
        <w:t>Gamykliškai</w:t>
      </w:r>
      <w:proofErr w:type="spellEnd"/>
      <w:r w:rsidR="00FA0C50" w:rsidRPr="00FA0C50">
        <w:rPr>
          <w:rFonts w:eastAsia="Calibri"/>
          <w:sz w:val="22"/>
          <w:szCs w:val="22"/>
        </w:rPr>
        <w:t xml:space="preserve"> atnaujinti (angl. </w:t>
      </w:r>
      <w:proofErr w:type="spellStart"/>
      <w:r w:rsidR="00FA0C50" w:rsidRPr="00FA0C50">
        <w:rPr>
          <w:rFonts w:eastAsia="Calibri"/>
          <w:sz w:val="22"/>
          <w:szCs w:val="22"/>
        </w:rPr>
        <w:t>renew</w:t>
      </w:r>
      <w:proofErr w:type="spellEnd"/>
      <w:r w:rsidR="00FA0C50" w:rsidRPr="00FA0C50">
        <w:rPr>
          <w:rFonts w:eastAsia="Calibri"/>
          <w:sz w:val="22"/>
          <w:szCs w:val="22"/>
        </w:rPr>
        <w:t xml:space="preserve">, </w:t>
      </w:r>
      <w:proofErr w:type="spellStart"/>
      <w:r w:rsidR="00FA0C50" w:rsidRPr="00FA0C50">
        <w:rPr>
          <w:rFonts w:eastAsia="Calibri"/>
          <w:sz w:val="22"/>
          <w:szCs w:val="22"/>
        </w:rPr>
        <w:t>refurbished</w:t>
      </w:r>
      <w:proofErr w:type="spellEnd"/>
      <w:r w:rsidR="00FA0C50" w:rsidRPr="00FA0C50">
        <w:rPr>
          <w:rFonts w:eastAsia="Calibri"/>
          <w:sz w:val="22"/>
          <w:szCs w:val="22"/>
        </w:rPr>
        <w:t xml:space="preserve">, </w:t>
      </w:r>
      <w:proofErr w:type="spellStart"/>
      <w:r w:rsidR="00FA0C50" w:rsidRPr="00FA0C50">
        <w:rPr>
          <w:rFonts w:eastAsia="Calibri"/>
          <w:sz w:val="22"/>
          <w:szCs w:val="22"/>
        </w:rPr>
        <w:t>remarked</w:t>
      </w:r>
      <w:proofErr w:type="spellEnd"/>
      <w:r w:rsidR="00FA0C50" w:rsidRPr="00FA0C50">
        <w:rPr>
          <w:rFonts w:eastAsia="Calibri"/>
          <w:sz w:val="22"/>
          <w:szCs w:val="22"/>
        </w:rPr>
        <w:t>) komponentai neleistini. Prekės kokybė turi atitikti toms prekėms taikomus kokybės reikalavimus. Prekės turi būti pripažintos ir naudojamos vadovaujantis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22D18F4C" w14:textId="6305F969" w:rsidR="00FD3466" w:rsidRPr="00FD3466" w:rsidRDefault="004B72AE" w:rsidP="00F671BF">
      <w:pPr>
        <w:pStyle w:val="Betarp"/>
        <w:ind w:firstLine="851"/>
        <w:jc w:val="both"/>
        <w:rPr>
          <w:rFonts w:eastAsia="Calibri"/>
          <w:sz w:val="22"/>
          <w:szCs w:val="22"/>
        </w:rPr>
      </w:pPr>
      <w:r>
        <w:rPr>
          <w:rFonts w:eastAsia="Calibri"/>
          <w:b/>
          <w:sz w:val="22"/>
          <w:szCs w:val="22"/>
        </w:rPr>
        <w:t>3</w:t>
      </w:r>
      <w:r w:rsidR="002A1D02" w:rsidRPr="00F01B73">
        <w:rPr>
          <w:rFonts w:eastAsia="Calibri"/>
          <w:b/>
          <w:sz w:val="22"/>
          <w:szCs w:val="22"/>
        </w:rPr>
        <w:t>. Tiekėjas kartu su Prekėmis turi pateikti dokumentus:</w:t>
      </w:r>
      <w:r w:rsidR="002A1D02" w:rsidRPr="00F01B73">
        <w:rPr>
          <w:rFonts w:eastAsia="Calibri"/>
          <w:sz w:val="22"/>
          <w:szCs w:val="22"/>
        </w:rPr>
        <w:t xml:space="preserve"> </w:t>
      </w:r>
      <w:r w:rsidR="00FD3466" w:rsidRPr="00FD3466">
        <w:rPr>
          <w:rFonts w:eastAsia="Calibri"/>
          <w:sz w:val="22"/>
          <w:szCs w:val="22"/>
        </w:rPr>
        <w:t>Prekių perdavimo-priėmimo aktas, įrangos naudojimo ir/ar priežiūros instrukcija lietuvių kalba, kad būtų užtikrintas tinkamas Prekių naudojimas, atitinkantis technines charakteristikas, nurodytas Prekių gamintojo dokumentacijoje ir kit</w:t>
      </w:r>
      <w:r w:rsidR="00050E5C">
        <w:rPr>
          <w:rFonts w:eastAsia="Calibri"/>
          <w:sz w:val="22"/>
          <w:szCs w:val="22"/>
        </w:rPr>
        <w:t>uose</w:t>
      </w:r>
      <w:r w:rsidR="00FD3466" w:rsidRPr="00FD3466">
        <w:rPr>
          <w:rFonts w:eastAsia="Calibri"/>
          <w:sz w:val="22"/>
          <w:szCs w:val="22"/>
        </w:rPr>
        <w:t xml:space="preserve"> </w:t>
      </w:r>
      <w:r w:rsidR="00050E5C">
        <w:rPr>
          <w:rFonts w:eastAsia="Calibri"/>
          <w:sz w:val="22"/>
          <w:szCs w:val="22"/>
        </w:rPr>
        <w:t xml:space="preserve">tiekėjo pateiktuose </w:t>
      </w:r>
      <w:r w:rsidR="00FD3466" w:rsidRPr="00FD3466">
        <w:rPr>
          <w:rFonts w:eastAsia="Calibri"/>
          <w:sz w:val="22"/>
          <w:szCs w:val="22"/>
        </w:rPr>
        <w:t>dokument</w:t>
      </w:r>
      <w:r w:rsidR="00050E5C">
        <w:rPr>
          <w:rFonts w:eastAsia="Calibri"/>
          <w:sz w:val="22"/>
          <w:szCs w:val="22"/>
        </w:rPr>
        <w:t>uose</w:t>
      </w:r>
      <w:r w:rsidR="00FD3466" w:rsidRPr="00FD3466">
        <w:rPr>
          <w:rFonts w:eastAsia="Calibri"/>
          <w:sz w:val="22"/>
          <w:szCs w:val="22"/>
        </w:rPr>
        <w:t xml:space="preserve">. </w:t>
      </w:r>
    </w:p>
    <w:p w14:paraId="0965A97B" w14:textId="77777777" w:rsidR="006B4B16" w:rsidRDefault="004B72AE" w:rsidP="00F671BF">
      <w:pPr>
        <w:pStyle w:val="Betarp"/>
        <w:ind w:firstLine="851"/>
        <w:jc w:val="both"/>
        <w:rPr>
          <w:sz w:val="22"/>
          <w:szCs w:val="22"/>
          <w:u w:val="single"/>
        </w:rPr>
      </w:pPr>
      <w:r>
        <w:rPr>
          <w:rFonts w:eastAsia="Calibri"/>
          <w:b/>
          <w:bCs/>
          <w:sz w:val="22"/>
          <w:szCs w:val="22"/>
          <w:u w:val="single"/>
        </w:rPr>
        <w:t>4</w:t>
      </w:r>
      <w:r w:rsidR="002A1D02" w:rsidRPr="00F01B73">
        <w:rPr>
          <w:rFonts w:eastAsia="Calibri"/>
          <w:b/>
          <w:bCs/>
          <w:sz w:val="22"/>
          <w:szCs w:val="22"/>
          <w:u w:val="single"/>
        </w:rPr>
        <w:t>. Kartu su pasiūlymu tiekėjas turi pateikti</w:t>
      </w:r>
      <w:r w:rsidR="006B4B16">
        <w:rPr>
          <w:sz w:val="22"/>
          <w:szCs w:val="22"/>
          <w:u w:val="single"/>
        </w:rPr>
        <w:t>:</w:t>
      </w:r>
    </w:p>
    <w:p w14:paraId="53BE5693" w14:textId="77777777" w:rsidR="00CE3281" w:rsidRPr="00FA0C50" w:rsidRDefault="006B4B16" w:rsidP="00F671BF">
      <w:pPr>
        <w:pStyle w:val="Betarp"/>
        <w:ind w:firstLine="851"/>
        <w:jc w:val="both"/>
        <w:rPr>
          <w:bCs/>
          <w:sz w:val="22"/>
          <w:szCs w:val="22"/>
          <w:u w:val="single"/>
        </w:rPr>
      </w:pPr>
      <w:r w:rsidRPr="00845F61">
        <w:rPr>
          <w:sz w:val="22"/>
          <w:szCs w:val="22"/>
        </w:rPr>
        <w:t xml:space="preserve">4.1. </w:t>
      </w:r>
      <w:r w:rsidR="00CE3281" w:rsidRPr="00845F61">
        <w:rPr>
          <w:bCs/>
          <w:sz w:val="22"/>
          <w:szCs w:val="22"/>
        </w:rPr>
        <w:t xml:space="preserve">Siūlomos Prekės </w:t>
      </w:r>
      <w:r w:rsidR="00CE3281" w:rsidRPr="00845F61">
        <w:rPr>
          <w:b/>
          <w:sz w:val="22"/>
          <w:szCs w:val="22"/>
        </w:rPr>
        <w:t>ES atitikties deklaraciją</w:t>
      </w:r>
      <w:r w:rsidR="00CE3281" w:rsidRPr="00845F61">
        <w:rPr>
          <w:bCs/>
          <w:sz w:val="22"/>
          <w:szCs w:val="22"/>
        </w:rPr>
        <w:t xml:space="preserve"> (angl. </w:t>
      </w:r>
      <w:r w:rsidR="00CE3281" w:rsidRPr="00845F61">
        <w:rPr>
          <w:bCs/>
          <w:i/>
          <w:iCs/>
          <w:sz w:val="22"/>
          <w:szCs w:val="22"/>
        </w:rPr>
        <w:t xml:space="preserve">EU </w:t>
      </w:r>
      <w:proofErr w:type="spellStart"/>
      <w:r w:rsidR="00CE3281" w:rsidRPr="00845F61">
        <w:rPr>
          <w:bCs/>
          <w:i/>
          <w:iCs/>
          <w:sz w:val="22"/>
          <w:szCs w:val="22"/>
        </w:rPr>
        <w:t>Declaration</w:t>
      </w:r>
      <w:proofErr w:type="spellEnd"/>
      <w:r w:rsidR="00CE3281" w:rsidRPr="00845F61">
        <w:rPr>
          <w:bCs/>
          <w:i/>
          <w:iCs/>
          <w:sz w:val="22"/>
          <w:szCs w:val="22"/>
        </w:rPr>
        <w:t xml:space="preserve"> </w:t>
      </w:r>
      <w:proofErr w:type="spellStart"/>
      <w:r w:rsidR="00CE3281" w:rsidRPr="00845F61">
        <w:rPr>
          <w:bCs/>
          <w:i/>
          <w:iCs/>
          <w:sz w:val="22"/>
          <w:szCs w:val="22"/>
        </w:rPr>
        <w:t>of</w:t>
      </w:r>
      <w:proofErr w:type="spellEnd"/>
      <w:r w:rsidR="00CE3281" w:rsidRPr="00845F61">
        <w:rPr>
          <w:bCs/>
          <w:i/>
          <w:iCs/>
          <w:sz w:val="22"/>
          <w:szCs w:val="22"/>
        </w:rPr>
        <w:t xml:space="preserve"> </w:t>
      </w:r>
      <w:proofErr w:type="spellStart"/>
      <w:r w:rsidR="00CE3281" w:rsidRPr="00845F61">
        <w:rPr>
          <w:bCs/>
          <w:i/>
          <w:iCs/>
          <w:sz w:val="22"/>
          <w:szCs w:val="22"/>
        </w:rPr>
        <w:t>Conformity</w:t>
      </w:r>
      <w:proofErr w:type="spellEnd"/>
      <w:r w:rsidR="00CE3281" w:rsidRPr="00845F61">
        <w:rPr>
          <w:bCs/>
          <w:sz w:val="22"/>
          <w:szCs w:val="22"/>
        </w:rPr>
        <w:t>) ir paskelbtosios (notifikuotosios) įstaigos išduotą </w:t>
      </w:r>
      <w:r w:rsidR="00CE3281" w:rsidRPr="00845F61">
        <w:rPr>
          <w:b/>
          <w:bCs/>
          <w:sz w:val="22"/>
          <w:szCs w:val="22"/>
        </w:rPr>
        <w:t>atitikties sertifikatą</w:t>
      </w:r>
      <w:r w:rsidR="00CE3281" w:rsidRPr="00845F61">
        <w:rPr>
          <w:bCs/>
          <w:sz w:val="22"/>
          <w:szCs w:val="22"/>
        </w:rPr>
        <w:t> (angl. </w:t>
      </w:r>
      <w:r w:rsidR="00CE3281" w:rsidRPr="00845F61">
        <w:rPr>
          <w:bCs/>
          <w:i/>
          <w:iCs/>
          <w:sz w:val="22"/>
          <w:szCs w:val="22"/>
        </w:rPr>
        <w:t xml:space="preserve">EU </w:t>
      </w:r>
      <w:proofErr w:type="spellStart"/>
      <w:r w:rsidR="00CE3281" w:rsidRPr="00845F61">
        <w:rPr>
          <w:bCs/>
          <w:i/>
          <w:iCs/>
          <w:sz w:val="22"/>
          <w:szCs w:val="22"/>
        </w:rPr>
        <w:t>Quality</w:t>
      </w:r>
      <w:proofErr w:type="spellEnd"/>
      <w:r w:rsidR="00CE3281" w:rsidRPr="00845F61">
        <w:rPr>
          <w:bCs/>
          <w:i/>
          <w:iCs/>
          <w:sz w:val="22"/>
          <w:szCs w:val="22"/>
        </w:rPr>
        <w:t xml:space="preserve"> </w:t>
      </w:r>
      <w:proofErr w:type="spellStart"/>
      <w:r w:rsidR="00CE3281" w:rsidRPr="00845F61">
        <w:rPr>
          <w:bCs/>
          <w:i/>
          <w:iCs/>
          <w:sz w:val="22"/>
          <w:szCs w:val="22"/>
        </w:rPr>
        <w:t>Management</w:t>
      </w:r>
      <w:proofErr w:type="spellEnd"/>
      <w:r w:rsidR="00CE3281" w:rsidRPr="00845F61">
        <w:rPr>
          <w:bCs/>
          <w:i/>
          <w:iCs/>
          <w:sz w:val="22"/>
          <w:szCs w:val="22"/>
        </w:rPr>
        <w:t xml:space="preserve"> System </w:t>
      </w:r>
      <w:proofErr w:type="spellStart"/>
      <w:r w:rsidR="00CE3281" w:rsidRPr="00845F61">
        <w:rPr>
          <w:bCs/>
          <w:i/>
          <w:iCs/>
          <w:sz w:val="22"/>
          <w:szCs w:val="22"/>
        </w:rPr>
        <w:t>Certificate</w:t>
      </w:r>
      <w:proofErr w:type="spellEnd"/>
      <w:r w:rsidR="00CE3281" w:rsidRPr="00845F61">
        <w:rPr>
          <w:bCs/>
          <w:sz w:val="22"/>
          <w:szCs w:val="22"/>
        </w:rPr>
        <w:t> arba </w:t>
      </w:r>
      <w:r w:rsidR="00CE3281" w:rsidRPr="00845F61">
        <w:rPr>
          <w:bCs/>
          <w:i/>
          <w:iCs/>
          <w:sz w:val="22"/>
          <w:szCs w:val="22"/>
        </w:rPr>
        <w:t xml:space="preserve">EU </w:t>
      </w:r>
      <w:proofErr w:type="spellStart"/>
      <w:r w:rsidR="00CE3281" w:rsidRPr="00845F61">
        <w:rPr>
          <w:bCs/>
          <w:i/>
          <w:iCs/>
          <w:sz w:val="22"/>
          <w:szCs w:val="22"/>
        </w:rPr>
        <w:t>Technical</w:t>
      </w:r>
      <w:proofErr w:type="spellEnd"/>
      <w:r w:rsidR="00CE3281" w:rsidRPr="00845F61">
        <w:rPr>
          <w:bCs/>
          <w:i/>
          <w:iCs/>
          <w:sz w:val="22"/>
          <w:szCs w:val="22"/>
        </w:rPr>
        <w:t xml:space="preserve"> </w:t>
      </w:r>
      <w:proofErr w:type="spellStart"/>
      <w:r w:rsidR="00CE3281" w:rsidRPr="00845F61">
        <w:rPr>
          <w:bCs/>
          <w:i/>
          <w:iCs/>
          <w:sz w:val="22"/>
          <w:szCs w:val="22"/>
        </w:rPr>
        <w:t>Documentation</w:t>
      </w:r>
      <w:proofErr w:type="spellEnd"/>
      <w:r w:rsidR="00CE3281" w:rsidRPr="00845F61">
        <w:rPr>
          <w:bCs/>
          <w:i/>
          <w:iCs/>
          <w:sz w:val="22"/>
          <w:szCs w:val="22"/>
        </w:rPr>
        <w:t xml:space="preserve"> </w:t>
      </w:r>
      <w:proofErr w:type="spellStart"/>
      <w:r w:rsidR="00CE3281" w:rsidRPr="00845F61">
        <w:rPr>
          <w:bCs/>
          <w:i/>
          <w:iCs/>
          <w:sz w:val="22"/>
          <w:szCs w:val="22"/>
        </w:rPr>
        <w:t>Assessment</w:t>
      </w:r>
      <w:proofErr w:type="spellEnd"/>
      <w:r w:rsidR="00CE3281" w:rsidRPr="00845F61">
        <w:rPr>
          <w:bCs/>
          <w:i/>
          <w:iCs/>
          <w:sz w:val="22"/>
          <w:szCs w:val="22"/>
        </w:rPr>
        <w:t xml:space="preserve"> </w:t>
      </w:r>
      <w:proofErr w:type="spellStart"/>
      <w:r w:rsidR="00CE3281" w:rsidRPr="00845F61">
        <w:rPr>
          <w:bCs/>
          <w:i/>
          <w:iCs/>
          <w:sz w:val="22"/>
          <w:szCs w:val="22"/>
        </w:rPr>
        <w:t>Certificate</w:t>
      </w:r>
      <w:proofErr w:type="spellEnd"/>
      <w:r w:rsidR="00CE3281" w:rsidRPr="00845F61">
        <w:rPr>
          <w:bCs/>
          <w:sz w:val="22"/>
          <w:szCs w:val="22"/>
        </w:rPr>
        <w:t>), arba lygiaverčius dokumentus patvirtinančius, kad siūloma Prekė atitinka </w:t>
      </w:r>
      <w:r w:rsidR="00CE3281" w:rsidRPr="00845F61">
        <w:rPr>
          <w:sz w:val="22"/>
          <w:szCs w:val="22"/>
        </w:rPr>
        <w:t>2017 m. balandžio 5 d. Europos Parlamento ir Tarybos reglamento (ES) 2017/745</w:t>
      </w:r>
      <w:r w:rsidR="00CE3281" w:rsidRPr="00845F61">
        <w:rPr>
          <w:bCs/>
          <w:sz w:val="22"/>
          <w:szCs w:val="22"/>
        </w:rPr>
        <w:t xml:space="preserve"> dėl medicinos priemonių nustatytus reikalavimus. </w:t>
      </w:r>
      <w:r w:rsidR="00CE3281" w:rsidRPr="00FA0C50">
        <w:rPr>
          <w:bCs/>
          <w:sz w:val="22"/>
          <w:szCs w:val="22"/>
          <w:u w:val="single"/>
        </w:rPr>
        <w:t>Pateikiamos skaitmeninės dokumentų kopijos originalo kalba ir vertimai į lietuvių kalbą.</w:t>
      </w:r>
    </w:p>
    <w:p w14:paraId="341D91E4" w14:textId="570E468B" w:rsidR="00C23DC3" w:rsidRPr="00FA0C50" w:rsidRDefault="009772BC" w:rsidP="00F671BF">
      <w:pPr>
        <w:pStyle w:val="Betarp"/>
        <w:ind w:firstLine="851"/>
        <w:jc w:val="both"/>
        <w:rPr>
          <w:sz w:val="22"/>
          <w:szCs w:val="22"/>
          <w:u w:val="single"/>
        </w:rPr>
      </w:pPr>
      <w:r>
        <w:rPr>
          <w:sz w:val="22"/>
          <w:szCs w:val="22"/>
        </w:rPr>
        <w:t>4.</w:t>
      </w:r>
      <w:r w:rsidR="00556B67">
        <w:rPr>
          <w:sz w:val="22"/>
          <w:szCs w:val="22"/>
        </w:rPr>
        <w:t>2</w:t>
      </w:r>
      <w:r>
        <w:rPr>
          <w:sz w:val="22"/>
          <w:szCs w:val="22"/>
        </w:rPr>
        <w:t xml:space="preserve">. </w:t>
      </w:r>
      <w:r w:rsidR="00C23DC3" w:rsidRPr="00C23DC3">
        <w:rPr>
          <w:sz w:val="22"/>
          <w:szCs w:val="22"/>
        </w:rPr>
        <w:t xml:space="preserve">Tiekėjas turi pateikti pasiūlyme nurodytų parametrų teisingumą įrodančius </w:t>
      </w:r>
      <w:r w:rsidR="00C23DC3">
        <w:rPr>
          <w:sz w:val="22"/>
          <w:szCs w:val="22"/>
        </w:rPr>
        <w:t>P</w:t>
      </w:r>
      <w:r w:rsidR="00C23DC3" w:rsidRPr="00C23DC3">
        <w:rPr>
          <w:sz w:val="22"/>
          <w:szCs w:val="22"/>
        </w:rPr>
        <w:t xml:space="preserve">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w:t>
      </w:r>
      <w:r w:rsidR="00C23DC3" w:rsidRPr="007B5925">
        <w:rPr>
          <w:sz w:val="22"/>
          <w:szCs w:val="22"/>
        </w:rPr>
        <w:t xml:space="preserve">nėra privaloma, tačiau tokie vertimai  turės būti pateikti viešojo pirkimo komisijai </w:t>
      </w:r>
      <w:r w:rsidR="00C23DC3" w:rsidRPr="00503BCE">
        <w:rPr>
          <w:sz w:val="22"/>
          <w:szCs w:val="22"/>
        </w:rPr>
        <w:t xml:space="preserve">pareikalavus per 5 darbo dienas). Originaliame gamintojo dokumente privalo būti atžyma, kurį techninės specifikacijos lentelės parametrą patvirtina nurodytas parametras, o šių pirkimo dokumentų </w:t>
      </w:r>
      <w:r w:rsidR="00503BCE" w:rsidRPr="00503BCE">
        <w:rPr>
          <w:sz w:val="22"/>
          <w:szCs w:val="22"/>
        </w:rPr>
        <w:t>3</w:t>
      </w:r>
      <w:r w:rsidR="00EB4439" w:rsidRPr="00503BCE">
        <w:rPr>
          <w:sz w:val="22"/>
          <w:szCs w:val="22"/>
        </w:rPr>
        <w:t xml:space="preserve"> </w:t>
      </w:r>
      <w:r w:rsidR="00C23DC3" w:rsidRPr="00503BCE">
        <w:rPr>
          <w:sz w:val="22"/>
          <w:szCs w:val="22"/>
        </w:rPr>
        <w:t xml:space="preserve">priedo „Pasiūlymo forma“  </w:t>
      </w:r>
      <w:r w:rsidR="00EB4439" w:rsidRPr="00503BCE">
        <w:rPr>
          <w:sz w:val="22"/>
          <w:szCs w:val="22"/>
        </w:rPr>
        <w:t>4.</w:t>
      </w:r>
      <w:r w:rsidR="00C23DC3" w:rsidRPr="00503BCE">
        <w:rPr>
          <w:sz w:val="22"/>
          <w:szCs w:val="22"/>
        </w:rPr>
        <w:t>7</w:t>
      </w:r>
      <w:r w:rsidR="00EB4439" w:rsidRPr="00503BCE">
        <w:rPr>
          <w:sz w:val="22"/>
          <w:szCs w:val="22"/>
        </w:rPr>
        <w:t>. punkto</w:t>
      </w:r>
      <w:r w:rsidR="00C23DC3" w:rsidRPr="00503BCE">
        <w:rPr>
          <w:sz w:val="22"/>
          <w:szCs w:val="22"/>
        </w:rPr>
        <w:t xml:space="preserve"> lentelės grafoje „</w:t>
      </w:r>
      <w:r w:rsidR="00C23DC3" w:rsidRPr="00503BCE">
        <w:rPr>
          <w:i/>
          <w:iCs/>
          <w:sz w:val="22"/>
          <w:szCs w:val="22"/>
        </w:rPr>
        <w:t>Tiekėjo siūlomos prekės parametrų reikšmės su nuoroda į kartu su pasiūlymu pateiktą dokumentaciją</w:t>
      </w:r>
      <w:r w:rsidR="00C23DC3" w:rsidRPr="00503BCE">
        <w:rPr>
          <w:sz w:val="22"/>
          <w:szCs w:val="22"/>
        </w:rPr>
        <w:t>“ turi būti nurodytas puslapis, kuriame yra atžyma</w:t>
      </w:r>
      <w:r w:rsidR="00C23DC3" w:rsidRPr="00503BCE">
        <w:rPr>
          <w:sz w:val="22"/>
          <w:szCs w:val="22"/>
          <w:u w:val="single"/>
        </w:rPr>
        <w:t>. Pateikiamos skaitmeninės dokumentų kopijos.</w:t>
      </w:r>
    </w:p>
    <w:p w14:paraId="60E7B024" w14:textId="0FA8146B" w:rsidR="009772BC" w:rsidRDefault="00C23DC3" w:rsidP="00F671BF">
      <w:pPr>
        <w:pStyle w:val="Betarp"/>
        <w:ind w:firstLine="851"/>
        <w:jc w:val="both"/>
        <w:rPr>
          <w:sz w:val="22"/>
          <w:szCs w:val="22"/>
          <w:u w:val="single"/>
        </w:rPr>
      </w:pPr>
      <w:r w:rsidRPr="007B5925">
        <w:rPr>
          <w:sz w:val="22"/>
          <w:szCs w:val="22"/>
        </w:rPr>
        <w:t>Tuo atveju, jeigu pateiktoje gamintojo dokumentacijoje nėra visos reikalaujamos Prekės charakteristikas patvirtinančios informacijos, tiekėjas privalo pateikti gamintojo</w:t>
      </w:r>
      <w:r w:rsidRPr="00C23DC3">
        <w:rPr>
          <w:sz w:val="22"/>
          <w:szCs w:val="22"/>
        </w:rPr>
        <w:t xml:space="preserve"> arba jo įgalioto atstovo (tiekėjo deklaracija nėra lygiavertis dokumentas) raštiškus patvirtinimus (</w:t>
      </w:r>
      <w:r>
        <w:rPr>
          <w:sz w:val="22"/>
          <w:szCs w:val="22"/>
        </w:rPr>
        <w:t>P</w:t>
      </w:r>
      <w:r w:rsidRPr="00C23DC3">
        <w:rPr>
          <w:sz w:val="22"/>
          <w:szCs w:val="22"/>
        </w:rPr>
        <w:t xml:space="preserve">rekės gamintojo atitikties deklaraciją/eksploatacinių savybių deklaraciją) ar kitus atitiktį reikalavimams įrodančius dokumentus (informaciją), kad perkančioji organizacija galėtų įsitikinti siūlomos </w:t>
      </w:r>
      <w:r>
        <w:rPr>
          <w:sz w:val="22"/>
          <w:szCs w:val="22"/>
        </w:rPr>
        <w:t>P</w:t>
      </w:r>
      <w:r w:rsidRPr="00C23DC3">
        <w:rPr>
          <w:sz w:val="22"/>
          <w:szCs w:val="22"/>
        </w:rPr>
        <w:t xml:space="preserve">rekės atitiktimi nustatytiems reikalavimams. </w:t>
      </w:r>
      <w:r w:rsidRPr="00C5796C">
        <w:rPr>
          <w:sz w:val="22"/>
          <w:szCs w:val="22"/>
          <w:u w:val="single"/>
        </w:rPr>
        <w:t>Pateikiamos skaitmeninės dokumentų kopijos.</w:t>
      </w:r>
    </w:p>
    <w:p w14:paraId="334D2B82" w14:textId="77777777" w:rsidR="00C5796C" w:rsidRPr="00C5796C" w:rsidRDefault="00C5796C" w:rsidP="00C5796C">
      <w:pPr>
        <w:pStyle w:val="Betarp"/>
        <w:ind w:firstLine="851"/>
        <w:jc w:val="both"/>
        <w:rPr>
          <w:sz w:val="22"/>
          <w:szCs w:val="22"/>
        </w:rPr>
      </w:pPr>
      <w:r w:rsidRPr="008859F3">
        <w:rPr>
          <w:sz w:val="22"/>
          <w:szCs w:val="22"/>
        </w:rPr>
        <w:t>5</w:t>
      </w:r>
      <w:r w:rsidRPr="00C5796C">
        <w:rPr>
          <w:sz w:val="22"/>
          <w:szCs w:val="22"/>
        </w:rPr>
        <w:t xml:space="preserve">.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 </w:t>
      </w:r>
    </w:p>
    <w:p w14:paraId="24EEDF7A" w14:textId="328ADA97" w:rsidR="00C5796C" w:rsidRDefault="00C5796C" w:rsidP="00C5796C">
      <w:pPr>
        <w:pStyle w:val="Betarp"/>
        <w:ind w:firstLine="851"/>
        <w:jc w:val="both"/>
        <w:rPr>
          <w:sz w:val="22"/>
          <w:szCs w:val="22"/>
        </w:rPr>
      </w:pPr>
      <w:r w:rsidRPr="00C5796C">
        <w:rPr>
          <w:sz w:val="22"/>
          <w:szCs w:val="22"/>
        </w:rPr>
        <w:t>6. Jei techninėje specifikacijoje yra nurodyta  „ nuo...iki“, „ne daugiau“, „ne mažiau“, tai bus tinkamos reikšmės, jei tiekėjai pasiūlys parametrus lygius nurodytoms reikšmėms: „ nuo (arba lygu)...iki (arba lygu)“, „ne daugiau (arba lygu)“, „ne mažiau (arba lygu)“.</w:t>
      </w:r>
    </w:p>
    <w:p w14:paraId="68F5B36F" w14:textId="09365CD7" w:rsidR="007E2065" w:rsidRPr="00C5796C" w:rsidRDefault="007E2065" w:rsidP="00C5796C">
      <w:pPr>
        <w:pStyle w:val="Betarp"/>
        <w:ind w:firstLine="851"/>
        <w:jc w:val="both"/>
        <w:rPr>
          <w:sz w:val="22"/>
          <w:szCs w:val="22"/>
        </w:rPr>
      </w:pPr>
      <w:r>
        <w:rPr>
          <w:sz w:val="22"/>
          <w:szCs w:val="22"/>
        </w:rPr>
        <w:t xml:space="preserve">7. </w:t>
      </w:r>
      <w:r w:rsidRPr="007E2065">
        <w:rPr>
          <w:sz w:val="22"/>
          <w:szCs w:val="22"/>
        </w:rPr>
        <w:t xml:space="preserve">Į pasiūlymo kainą turi būti įskaičiuotas </w:t>
      </w:r>
      <w:r w:rsidR="008859F3" w:rsidRPr="007E2065">
        <w:rPr>
          <w:sz w:val="22"/>
          <w:szCs w:val="22"/>
        </w:rPr>
        <w:t xml:space="preserve">Prietaiso/Prekės </w:t>
      </w:r>
      <w:r w:rsidR="008859F3">
        <w:rPr>
          <w:sz w:val="22"/>
          <w:szCs w:val="22"/>
        </w:rPr>
        <w:t xml:space="preserve"> </w:t>
      </w:r>
      <w:r w:rsidR="008859F3" w:rsidRPr="007E2065">
        <w:rPr>
          <w:sz w:val="22"/>
          <w:szCs w:val="22"/>
        </w:rPr>
        <w:t>transportavimas, pakavimas, pakrovimas, iškrovimas</w:t>
      </w:r>
      <w:r w:rsidR="008859F3">
        <w:rPr>
          <w:sz w:val="22"/>
          <w:szCs w:val="22"/>
        </w:rPr>
        <w:t xml:space="preserve">, pristatymas </w:t>
      </w:r>
      <w:r w:rsidR="008859F3" w:rsidRPr="007E2065">
        <w:rPr>
          <w:sz w:val="22"/>
          <w:szCs w:val="22"/>
        </w:rPr>
        <w:t>perkančiosios organizacijos nurodytu adresu</w:t>
      </w:r>
      <w:r w:rsidRPr="007E2065">
        <w:rPr>
          <w:sz w:val="22"/>
          <w:szCs w:val="22"/>
        </w:rPr>
        <w:t xml:space="preserve">,  perkančiosios organizacijos personalo apmokymas dirbti su Preke. Prekės turi būti komplektuojamos su visais reikalingais tvirtinimo elementais, laidais, kabeliais, adapteriais, jungtimis ir kitomis sudedamosiomis dalimis bei medžiagomis, reikalingomis </w:t>
      </w:r>
      <w:r w:rsidRPr="007E2065">
        <w:rPr>
          <w:sz w:val="22"/>
          <w:szCs w:val="22"/>
        </w:rPr>
        <w:lastRenderedPageBreak/>
        <w:t>sujungti visus sistemos vidinius ir komutavimo įrenginius, reikalingus užtikrinant taisyklingą prietaisų veikimą.</w:t>
      </w:r>
    </w:p>
    <w:p w14:paraId="3C442905" w14:textId="7DA8B476" w:rsidR="007E2065" w:rsidRPr="007E2065" w:rsidRDefault="007E2065" w:rsidP="009D09BC">
      <w:pPr>
        <w:widowControl w:val="0"/>
        <w:tabs>
          <w:tab w:val="left" w:pos="-142"/>
        </w:tabs>
        <w:autoSpaceDE w:val="0"/>
        <w:spacing w:line="22" w:lineRule="atLeast"/>
        <w:ind w:left="851" w:right="-41"/>
        <w:jc w:val="both"/>
        <w:rPr>
          <w:rFonts w:eastAsia="Calibri"/>
          <w:sz w:val="22"/>
          <w:szCs w:val="22"/>
        </w:rPr>
      </w:pPr>
      <w:r w:rsidRPr="007E2065">
        <w:rPr>
          <w:rFonts w:eastAsia="Calibri"/>
          <w:sz w:val="22"/>
          <w:szCs w:val="22"/>
        </w:rPr>
        <w:t>8. Garantinio aptarnavimo sąlygos:</w:t>
      </w:r>
    </w:p>
    <w:p w14:paraId="1DE66A81" w14:textId="559C8849" w:rsidR="007E2065" w:rsidRPr="007E2065" w:rsidRDefault="007E2065" w:rsidP="00537BB3">
      <w:pPr>
        <w:widowControl w:val="0"/>
        <w:tabs>
          <w:tab w:val="left" w:pos="-142"/>
        </w:tabs>
        <w:autoSpaceDE w:val="0"/>
        <w:spacing w:line="22" w:lineRule="atLeast"/>
        <w:ind w:right="-41" w:firstLine="851"/>
        <w:jc w:val="both"/>
        <w:rPr>
          <w:rFonts w:eastAsia="Calibri"/>
          <w:sz w:val="22"/>
          <w:szCs w:val="22"/>
        </w:rPr>
      </w:pPr>
      <w:r w:rsidRPr="007E2065">
        <w:rPr>
          <w:rFonts w:eastAsia="Calibri"/>
          <w:sz w:val="22"/>
          <w:szCs w:val="22"/>
        </w:rPr>
        <w:t>8.1. Garantinis laikotarpis:</w:t>
      </w:r>
    </w:p>
    <w:p w14:paraId="2B90877E" w14:textId="77777777" w:rsidR="007E2065" w:rsidRPr="007E2065" w:rsidRDefault="007E2065" w:rsidP="007E2065">
      <w:pPr>
        <w:widowControl w:val="0"/>
        <w:tabs>
          <w:tab w:val="left" w:pos="-142"/>
        </w:tabs>
        <w:autoSpaceDE w:val="0"/>
        <w:spacing w:line="22" w:lineRule="atLeast"/>
        <w:ind w:right="-41" w:firstLine="851"/>
        <w:jc w:val="both"/>
        <w:rPr>
          <w:rFonts w:eastAsia="Calibri"/>
          <w:sz w:val="22"/>
          <w:szCs w:val="22"/>
        </w:rPr>
      </w:pPr>
      <w:r w:rsidRPr="007E2065">
        <w:rPr>
          <w:rFonts w:eastAsia="Calibri"/>
          <w:sz w:val="22"/>
          <w:szCs w:val="22"/>
        </w:rPr>
        <w:t>-  įrangai ne mažiau kaip 24 mėn. nuo Prekių perdavimo -priėmimo akto pasirašymo datos;</w:t>
      </w:r>
    </w:p>
    <w:p w14:paraId="62AAC231" w14:textId="168F320F" w:rsidR="007E2065" w:rsidRPr="007E2065" w:rsidRDefault="007E2065" w:rsidP="007E2065">
      <w:pPr>
        <w:widowControl w:val="0"/>
        <w:tabs>
          <w:tab w:val="left" w:pos="-142"/>
        </w:tabs>
        <w:autoSpaceDE w:val="0"/>
        <w:spacing w:line="22" w:lineRule="atLeast"/>
        <w:ind w:right="-41" w:firstLine="851"/>
        <w:jc w:val="both"/>
        <w:rPr>
          <w:rFonts w:eastAsia="Calibri"/>
          <w:sz w:val="22"/>
          <w:szCs w:val="22"/>
        </w:rPr>
      </w:pPr>
      <w:r w:rsidRPr="007E2065">
        <w:rPr>
          <w:rFonts w:eastAsia="Calibri"/>
          <w:sz w:val="22"/>
          <w:szCs w:val="22"/>
        </w:rPr>
        <w:t xml:space="preserve">- </w:t>
      </w:r>
      <w:proofErr w:type="spellStart"/>
      <w:r>
        <w:rPr>
          <w:rFonts w:eastAsia="Calibri"/>
          <w:sz w:val="22"/>
          <w:szCs w:val="22"/>
        </w:rPr>
        <w:t>manžetėms</w:t>
      </w:r>
      <w:proofErr w:type="spellEnd"/>
      <w:r w:rsidRPr="007E2065">
        <w:rPr>
          <w:rFonts w:eastAsia="Calibri"/>
          <w:sz w:val="22"/>
          <w:szCs w:val="22"/>
        </w:rPr>
        <w:t xml:space="preserve"> ne mažiau kaip 12 mėn. nuo Prekių perdavimo -priėmimo akto pasirašymo datos.</w:t>
      </w:r>
    </w:p>
    <w:p w14:paraId="4BE8AE56" w14:textId="7CA8DD50" w:rsidR="007E2065" w:rsidRPr="007E2065" w:rsidRDefault="009D09BC" w:rsidP="00537BB3">
      <w:pPr>
        <w:widowControl w:val="0"/>
        <w:tabs>
          <w:tab w:val="left" w:pos="-142"/>
        </w:tabs>
        <w:autoSpaceDE w:val="0"/>
        <w:spacing w:line="22" w:lineRule="atLeast"/>
        <w:ind w:right="-41" w:firstLine="851"/>
        <w:jc w:val="both"/>
        <w:rPr>
          <w:rFonts w:eastAsia="Calibri"/>
          <w:sz w:val="22"/>
          <w:szCs w:val="22"/>
        </w:rPr>
      </w:pPr>
      <w:r>
        <w:rPr>
          <w:rFonts w:eastAsia="Calibri"/>
          <w:sz w:val="22"/>
          <w:szCs w:val="22"/>
        </w:rPr>
        <w:t xml:space="preserve"> </w:t>
      </w:r>
      <w:r w:rsidR="007E2065" w:rsidRPr="007E2065">
        <w:rPr>
          <w:rFonts w:eastAsia="Calibri"/>
          <w:sz w:val="22"/>
          <w:szCs w:val="22"/>
        </w:rPr>
        <w:t>8.2. Garantinis aptarnavimas: į garantinio aptarnavimo kainą įskaičiuojamos visos atsarginės dalys, eksploatacinės medžiagos (reikalingos techninei priežiūrai), meistro darbo ir įrangos transportavimo išlaidos.</w:t>
      </w:r>
    </w:p>
    <w:p w14:paraId="3E97C20F" w14:textId="77777777" w:rsidR="00FE5611" w:rsidRDefault="007E2065" w:rsidP="007E2065">
      <w:pPr>
        <w:widowControl w:val="0"/>
        <w:tabs>
          <w:tab w:val="left" w:pos="-142"/>
        </w:tabs>
        <w:autoSpaceDE w:val="0"/>
        <w:spacing w:line="22" w:lineRule="atLeast"/>
        <w:ind w:right="-41" w:firstLine="851"/>
        <w:jc w:val="both"/>
        <w:rPr>
          <w:rFonts w:eastAsia="Calibri"/>
          <w:sz w:val="22"/>
          <w:szCs w:val="22"/>
        </w:rPr>
      </w:pPr>
      <w:r w:rsidRPr="007E2065">
        <w:rPr>
          <w:rFonts w:eastAsia="Calibri"/>
          <w:sz w:val="22"/>
          <w:szCs w:val="22"/>
        </w:rPr>
        <w:t xml:space="preserve">8.3. Reagavimo ir remonto terminai: Tiekėjas privalo patvirtinti pranešimą apie gedimą per 1 darbo dieną. Gedimai turi būti pašalinti ne vėliau kaip per </w:t>
      </w:r>
      <w:r>
        <w:rPr>
          <w:rFonts w:eastAsia="Calibri"/>
          <w:sz w:val="22"/>
          <w:szCs w:val="22"/>
        </w:rPr>
        <w:t>10</w:t>
      </w:r>
      <w:r w:rsidRPr="007E2065">
        <w:rPr>
          <w:rFonts w:eastAsia="Calibri"/>
          <w:sz w:val="22"/>
          <w:szCs w:val="22"/>
        </w:rPr>
        <w:t xml:space="preserve"> (</w:t>
      </w:r>
      <w:r>
        <w:rPr>
          <w:rFonts w:eastAsia="Calibri"/>
          <w:sz w:val="22"/>
          <w:szCs w:val="22"/>
        </w:rPr>
        <w:t>dešimt</w:t>
      </w:r>
      <w:r w:rsidRPr="007E2065">
        <w:rPr>
          <w:rFonts w:eastAsia="Calibri"/>
          <w:sz w:val="22"/>
          <w:szCs w:val="22"/>
        </w:rPr>
        <w:t xml:space="preserve">) darbo dienų nuo pranešimo gavimo. </w:t>
      </w:r>
      <w:r w:rsidR="00FE5611" w:rsidRPr="00FE5611">
        <w:rPr>
          <w:rFonts w:eastAsia="Calibri"/>
          <w:sz w:val="22"/>
          <w:szCs w:val="22"/>
        </w:rPr>
        <w:t>Jei gedimo pašalinti per nurodytą terminą neįmanoma, tiekėjas privalo ne vėliau kaip 11-tą darbo dieną nemokamai pateikti lygiavertę pakaitinę Prekę visam remonto laikotarpiui.</w:t>
      </w:r>
    </w:p>
    <w:p w14:paraId="4441CE3A" w14:textId="05984B92" w:rsidR="007E2065" w:rsidRDefault="007E2065" w:rsidP="007E2065">
      <w:pPr>
        <w:widowControl w:val="0"/>
        <w:tabs>
          <w:tab w:val="left" w:pos="-142"/>
        </w:tabs>
        <w:autoSpaceDE w:val="0"/>
        <w:spacing w:line="22" w:lineRule="atLeast"/>
        <w:ind w:right="-41" w:firstLine="851"/>
        <w:jc w:val="both"/>
        <w:rPr>
          <w:rFonts w:eastAsia="Calibri"/>
          <w:sz w:val="22"/>
          <w:szCs w:val="22"/>
        </w:rPr>
      </w:pPr>
      <w:r w:rsidRPr="007E2065">
        <w:rPr>
          <w:rFonts w:eastAsia="Calibri"/>
          <w:sz w:val="22"/>
          <w:szCs w:val="22"/>
        </w:rPr>
        <w:t>8.4. Periodinė priežiūra: Garantiniu laikotarpiu Tiekėjas nemokamai atlieka visus gamintojo nurodytus privalomus periodinius techninius patikrinimus ir derinimą.</w:t>
      </w:r>
    </w:p>
    <w:p w14:paraId="4F6C3D84" w14:textId="7B6F5F02" w:rsidR="002A1D02" w:rsidRPr="00F01B73" w:rsidRDefault="000D27B4" w:rsidP="007E2065">
      <w:pPr>
        <w:widowControl w:val="0"/>
        <w:tabs>
          <w:tab w:val="left" w:pos="-142"/>
        </w:tabs>
        <w:autoSpaceDE w:val="0"/>
        <w:spacing w:line="22" w:lineRule="atLeast"/>
        <w:ind w:right="-41"/>
        <w:jc w:val="both"/>
        <w:rPr>
          <w:rFonts w:eastAsia="Calibri"/>
          <w:sz w:val="22"/>
          <w:szCs w:val="22"/>
        </w:rPr>
      </w:pPr>
      <w:r>
        <w:rPr>
          <w:rFonts w:eastAsia="Calibri"/>
          <w:sz w:val="22"/>
          <w:szCs w:val="22"/>
        </w:rPr>
        <w:t xml:space="preserve"> </w:t>
      </w:r>
      <w:r w:rsidR="00437294" w:rsidRPr="00F01B73">
        <w:rPr>
          <w:rFonts w:eastAsia="Calibri"/>
          <w:sz w:val="22"/>
          <w:szCs w:val="22"/>
        </w:rPr>
        <w:t>Visą garantijos laikotarpį pirkėjui teikia išsamias konsultacijas ir paaiškinimus</w:t>
      </w:r>
      <w:r w:rsidR="008B5776">
        <w:rPr>
          <w:rFonts w:eastAsia="Calibri"/>
          <w:sz w:val="22"/>
          <w:szCs w:val="22"/>
        </w:rPr>
        <w:t>.</w:t>
      </w:r>
    </w:p>
    <w:p w14:paraId="5FC43C16" w14:textId="6E48FEF7" w:rsidR="00A453A7" w:rsidRDefault="007E2065" w:rsidP="00F671BF">
      <w:pPr>
        <w:widowControl w:val="0"/>
        <w:tabs>
          <w:tab w:val="left" w:pos="-142"/>
        </w:tabs>
        <w:autoSpaceDE w:val="0"/>
        <w:spacing w:line="22" w:lineRule="atLeast"/>
        <w:ind w:right="-41" w:firstLine="851"/>
        <w:jc w:val="both"/>
        <w:rPr>
          <w:color w:val="000000"/>
          <w:sz w:val="22"/>
          <w:szCs w:val="22"/>
        </w:rPr>
      </w:pPr>
      <w:bookmarkStart w:id="6" w:name="_Hlk225495135"/>
      <w:r>
        <w:rPr>
          <w:rFonts w:eastAsia="Calibri"/>
          <w:sz w:val="22"/>
          <w:szCs w:val="22"/>
        </w:rPr>
        <w:t>9</w:t>
      </w:r>
      <w:r w:rsidR="002A1D02" w:rsidRPr="00225B26">
        <w:rPr>
          <w:rFonts w:eastAsia="Calibri"/>
          <w:sz w:val="22"/>
          <w:szCs w:val="22"/>
        </w:rPr>
        <w:t xml:space="preserve">. </w:t>
      </w:r>
      <w:r w:rsidR="002A1D02" w:rsidRPr="00225B26">
        <w:rPr>
          <w:bCs/>
          <w:color w:val="000000"/>
          <w:sz w:val="22"/>
          <w:szCs w:val="22"/>
        </w:rPr>
        <w:t xml:space="preserve">Perkamoms prekėms yra taikomas </w:t>
      </w:r>
      <w:r w:rsidR="007A6987">
        <w:rPr>
          <w:bCs/>
          <w:color w:val="000000"/>
          <w:sz w:val="22"/>
          <w:szCs w:val="22"/>
        </w:rPr>
        <w:t xml:space="preserve">žaliasis </w:t>
      </w:r>
      <w:r w:rsidR="002A1D02" w:rsidRPr="00225B26">
        <w:rPr>
          <w:bCs/>
          <w:color w:val="000000"/>
          <w:sz w:val="22"/>
          <w:szCs w:val="22"/>
        </w:rPr>
        <w:t>reikalavimas vadovaujantis Lietuvos Respublikos aplinkos ministro 2022 m. gruodžio 13 d. įsakymo Nr. D1-401 redakcija patvirtinto aplinkos apsaugos kriterijų taikymo, vykdant žaliuosius pirkimus, tvarkos aprašo II skyriaus 4.4.4.</w:t>
      </w:r>
      <w:r w:rsidR="00BF37BB" w:rsidRPr="00225B26">
        <w:rPr>
          <w:bCs/>
          <w:color w:val="000000"/>
          <w:sz w:val="22"/>
          <w:szCs w:val="22"/>
        </w:rPr>
        <w:t>4</w:t>
      </w:r>
      <w:r w:rsidR="002A1D02" w:rsidRPr="00225B26">
        <w:rPr>
          <w:bCs/>
          <w:color w:val="000000"/>
          <w:sz w:val="22"/>
          <w:szCs w:val="22"/>
        </w:rPr>
        <w:t xml:space="preserve">. p. -  </w:t>
      </w:r>
      <w:bookmarkStart w:id="7" w:name="_Hlk217313385"/>
      <w:r w:rsidR="00BF37BB" w:rsidRPr="00225B26">
        <w:rPr>
          <w:color w:val="000000"/>
          <w:sz w:val="22"/>
          <w:szCs w:val="22"/>
        </w:rPr>
        <w:t xml:space="preserve">prekė yra tvirta, ilgaamžė, funkcionali, ji ar jos sudedamosios dalys tinka naudoti daug kartų ir (ar) lengvai pataisomos, ir (ar) pakeičiamos. </w:t>
      </w:r>
    </w:p>
    <w:p w14:paraId="7152C0E8" w14:textId="6A782F1B" w:rsidR="00A453A7" w:rsidRDefault="00BF37BB" w:rsidP="00D03CA1">
      <w:pPr>
        <w:widowControl w:val="0"/>
        <w:tabs>
          <w:tab w:val="left" w:pos="-142"/>
        </w:tabs>
        <w:autoSpaceDE w:val="0"/>
        <w:spacing w:line="22" w:lineRule="atLeast"/>
        <w:ind w:right="-41" w:firstLine="851"/>
        <w:jc w:val="both"/>
        <w:rPr>
          <w:bCs/>
          <w:color w:val="000000"/>
          <w:sz w:val="22"/>
          <w:szCs w:val="22"/>
        </w:rPr>
      </w:pPr>
      <w:r w:rsidRPr="00225B26">
        <w:rPr>
          <w:bCs/>
          <w:color w:val="000000"/>
          <w:sz w:val="22"/>
          <w:szCs w:val="22"/>
        </w:rPr>
        <w:t>Tiekėjas turi užtikrinti galimybę įsigyti siūlomos prekės originalias (arba joms lygiavertes) atsargines dalis</w:t>
      </w:r>
      <w:r w:rsidR="00D03CA1">
        <w:rPr>
          <w:bCs/>
          <w:color w:val="000000"/>
          <w:sz w:val="22"/>
          <w:szCs w:val="22"/>
        </w:rPr>
        <w:t xml:space="preserve"> (</w:t>
      </w:r>
      <w:proofErr w:type="spellStart"/>
      <w:r w:rsidR="00A453A7">
        <w:rPr>
          <w:bCs/>
          <w:color w:val="000000"/>
          <w:sz w:val="22"/>
          <w:szCs w:val="22"/>
        </w:rPr>
        <w:t>manžetė</w:t>
      </w:r>
      <w:r w:rsidR="00D0146F">
        <w:rPr>
          <w:bCs/>
          <w:color w:val="000000"/>
          <w:sz w:val="22"/>
          <w:szCs w:val="22"/>
        </w:rPr>
        <w:t>s</w:t>
      </w:r>
      <w:proofErr w:type="spellEnd"/>
      <w:r w:rsidR="00A453A7">
        <w:rPr>
          <w:bCs/>
          <w:color w:val="000000"/>
          <w:sz w:val="22"/>
          <w:szCs w:val="22"/>
        </w:rPr>
        <w:t>, maitinimo adapteri</w:t>
      </w:r>
      <w:r w:rsidR="00D0146F">
        <w:rPr>
          <w:bCs/>
          <w:color w:val="000000"/>
          <w:sz w:val="22"/>
          <w:szCs w:val="22"/>
        </w:rPr>
        <w:t>ai</w:t>
      </w:r>
      <w:r w:rsidR="00A453A7">
        <w:rPr>
          <w:bCs/>
          <w:color w:val="000000"/>
          <w:sz w:val="22"/>
          <w:szCs w:val="22"/>
        </w:rPr>
        <w:t xml:space="preserve"> būtų lengvai pakeičiamos</w:t>
      </w:r>
      <w:r w:rsidR="00D03CA1">
        <w:rPr>
          <w:bCs/>
          <w:color w:val="000000"/>
          <w:sz w:val="22"/>
          <w:szCs w:val="22"/>
        </w:rPr>
        <w:t>),</w:t>
      </w:r>
      <w:r w:rsidR="00A453A7">
        <w:rPr>
          <w:bCs/>
          <w:color w:val="000000"/>
          <w:sz w:val="22"/>
          <w:szCs w:val="22"/>
        </w:rPr>
        <w:t xml:space="preserve"> </w:t>
      </w:r>
      <w:r w:rsidR="00D03CA1">
        <w:rPr>
          <w:bCs/>
          <w:color w:val="000000"/>
          <w:sz w:val="22"/>
          <w:szCs w:val="22"/>
        </w:rPr>
        <w:t>(</w:t>
      </w:r>
      <w:r w:rsidRPr="00225B26">
        <w:rPr>
          <w:bCs/>
          <w:color w:val="000000"/>
          <w:sz w:val="22"/>
          <w:szCs w:val="22"/>
        </w:rPr>
        <w:t>jų tiekimą rinkai</w:t>
      </w:r>
      <w:r w:rsidR="00D03CA1">
        <w:rPr>
          <w:bCs/>
          <w:color w:val="000000"/>
          <w:sz w:val="22"/>
          <w:szCs w:val="22"/>
        </w:rPr>
        <w:t>)</w:t>
      </w:r>
      <w:r w:rsidR="00D92CD4" w:rsidRPr="00225B26">
        <w:rPr>
          <w:bCs/>
          <w:color w:val="000000"/>
          <w:sz w:val="22"/>
          <w:szCs w:val="22"/>
        </w:rPr>
        <w:t xml:space="preserve"> per garantinį jos laikotarpį ir </w:t>
      </w:r>
      <w:r w:rsidRPr="00225B26">
        <w:rPr>
          <w:bCs/>
          <w:color w:val="000000"/>
          <w:sz w:val="22"/>
          <w:szCs w:val="22"/>
        </w:rPr>
        <w:t xml:space="preserve"> ne trumpiau kaip </w:t>
      </w:r>
      <w:r w:rsidR="0000767D">
        <w:rPr>
          <w:bCs/>
          <w:color w:val="000000"/>
          <w:sz w:val="22"/>
          <w:szCs w:val="22"/>
        </w:rPr>
        <w:t>3</w:t>
      </w:r>
      <w:r w:rsidR="00A453A7">
        <w:rPr>
          <w:bCs/>
          <w:color w:val="000000"/>
          <w:sz w:val="22"/>
          <w:szCs w:val="22"/>
        </w:rPr>
        <w:t xml:space="preserve"> </w:t>
      </w:r>
      <w:r w:rsidR="009039A3" w:rsidRPr="00225B26">
        <w:rPr>
          <w:bCs/>
          <w:color w:val="000000"/>
          <w:sz w:val="22"/>
          <w:szCs w:val="22"/>
        </w:rPr>
        <w:t>(</w:t>
      </w:r>
      <w:r w:rsidR="0000767D">
        <w:rPr>
          <w:bCs/>
          <w:color w:val="000000"/>
          <w:sz w:val="22"/>
          <w:szCs w:val="22"/>
        </w:rPr>
        <w:t>trejus</w:t>
      </w:r>
      <w:r w:rsidR="00A453A7">
        <w:rPr>
          <w:bCs/>
          <w:color w:val="000000"/>
          <w:sz w:val="22"/>
          <w:szCs w:val="22"/>
        </w:rPr>
        <w:t>)</w:t>
      </w:r>
      <w:r w:rsidRPr="00225B26">
        <w:rPr>
          <w:bCs/>
          <w:color w:val="000000"/>
          <w:sz w:val="22"/>
          <w:szCs w:val="22"/>
        </w:rPr>
        <w:t xml:space="preserve"> metus</w:t>
      </w:r>
      <w:r w:rsidR="009D0FC3" w:rsidRPr="00225B26">
        <w:rPr>
          <w:bCs/>
          <w:color w:val="000000"/>
          <w:sz w:val="22"/>
          <w:szCs w:val="22"/>
        </w:rPr>
        <w:t xml:space="preserve"> </w:t>
      </w:r>
      <w:r w:rsidR="009D0FC3" w:rsidRPr="00225B26">
        <w:rPr>
          <w:rFonts w:eastAsia="Calibri"/>
          <w:i/>
          <w:iCs/>
          <w:sz w:val="22"/>
          <w:szCs w:val="22"/>
          <w:u w:val="single"/>
        </w:rPr>
        <w:t>(nurodyti konkrečią trukmę</w:t>
      </w:r>
      <w:r w:rsidR="009D0FC3" w:rsidRPr="00225B26">
        <w:rPr>
          <w:rFonts w:eastAsia="Calibri"/>
          <w:i/>
          <w:iCs/>
          <w:sz w:val="22"/>
          <w:szCs w:val="22"/>
        </w:rPr>
        <w:t>)</w:t>
      </w:r>
      <w:r w:rsidR="009D0FC3" w:rsidRPr="00225B26">
        <w:rPr>
          <w:rFonts w:eastAsia="Calibri"/>
        </w:rPr>
        <w:t xml:space="preserve"> </w:t>
      </w:r>
      <w:r w:rsidRPr="00225B26">
        <w:rPr>
          <w:bCs/>
          <w:color w:val="000000"/>
          <w:sz w:val="22"/>
          <w:szCs w:val="22"/>
        </w:rPr>
        <w:t xml:space="preserve"> nuo prekės garantinio laikotarpio pabaigos, išskyrus atvejus, kai siūlomos prekės originalios (arba joms lygiavertės) atsarginės dalys dėl objektyvių priežasčių negali būti tiekiamos Lietuvos Respublikos rinkai</w:t>
      </w:r>
      <w:r w:rsidR="00601CD6">
        <w:rPr>
          <w:bCs/>
          <w:color w:val="000000"/>
          <w:sz w:val="22"/>
          <w:szCs w:val="22"/>
        </w:rPr>
        <w:t>.</w:t>
      </w:r>
    </w:p>
    <w:p w14:paraId="49368144" w14:textId="1BBC7E2C" w:rsidR="009577BD" w:rsidRPr="00547500" w:rsidRDefault="00BF37BB" w:rsidP="00F671BF">
      <w:pPr>
        <w:widowControl w:val="0"/>
        <w:tabs>
          <w:tab w:val="left" w:pos="-142"/>
        </w:tabs>
        <w:autoSpaceDE w:val="0"/>
        <w:spacing w:line="22" w:lineRule="atLeast"/>
        <w:ind w:right="-41" w:firstLine="851"/>
        <w:jc w:val="both"/>
        <w:rPr>
          <w:rFonts w:eastAsia="Calibri"/>
          <w:sz w:val="22"/>
          <w:szCs w:val="22"/>
        </w:rPr>
      </w:pPr>
      <w:r w:rsidRPr="0049228C">
        <w:rPr>
          <w:bCs/>
          <w:color w:val="000000"/>
          <w:sz w:val="22"/>
          <w:szCs w:val="22"/>
        </w:rPr>
        <w:t xml:space="preserve"> </w:t>
      </w:r>
      <w:bookmarkStart w:id="8" w:name="_Hlk226033917"/>
      <w:r w:rsidRPr="0049228C">
        <w:rPr>
          <w:b/>
          <w:color w:val="000000"/>
          <w:sz w:val="22"/>
          <w:szCs w:val="22"/>
          <w:u w:val="single"/>
        </w:rPr>
        <w:t>Kartu su pasiūlymu tiekėjas turi pateikti atitinkamą tiekėjo ir/arba gamintojo patvirtinimą/ deklaraciją</w:t>
      </w:r>
      <w:r w:rsidR="00A453A7">
        <w:rPr>
          <w:rFonts w:eastAsia="Calibri"/>
        </w:rPr>
        <w:t xml:space="preserve">. </w:t>
      </w:r>
    </w:p>
    <w:bookmarkEnd w:id="6"/>
    <w:bookmarkEnd w:id="7"/>
    <w:bookmarkEnd w:id="8"/>
    <w:p w14:paraId="282BB4E8" w14:textId="77777777" w:rsidR="004246D8" w:rsidRDefault="004246D8" w:rsidP="00F671BF">
      <w:pPr>
        <w:pStyle w:val="Pagrindinistekstas"/>
        <w:jc w:val="left"/>
        <w:rPr>
          <w:rFonts w:ascii="Times New Roman" w:hAnsi="Times New Roman" w:cs="Times New Roman"/>
        </w:rPr>
      </w:pPr>
    </w:p>
    <w:p w14:paraId="0C756C4C" w14:textId="41C11ABE"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TECHNINĖ SPECIFIKACIJA</w:t>
      </w:r>
    </w:p>
    <w:p w14:paraId="0FC85FC0"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 xml:space="preserve">MEDICININĖS ĮRANGOS PIRKIMAS </w:t>
      </w:r>
    </w:p>
    <w:p w14:paraId="150E0ED0" w14:textId="26552A2F" w:rsidR="002A1D02" w:rsidRPr="002A1D02" w:rsidRDefault="002A1D02" w:rsidP="002A1D02">
      <w:pPr>
        <w:pStyle w:val="Pagrindinistekstas"/>
        <w:jc w:val="left"/>
        <w:rPr>
          <w:rFonts w:ascii="Times New Roman" w:hAnsi="Times New Roman" w:cs="Times New Roman"/>
          <w:bCs w:val="0"/>
        </w:rPr>
      </w:pPr>
      <w:r w:rsidRPr="002A1D02">
        <w:rPr>
          <w:rFonts w:ascii="Times New Roman" w:hAnsi="Times New Roman" w:cs="Times New Roman"/>
          <w:bCs w:val="0"/>
        </w:rPr>
        <w:t xml:space="preserve">1 pirkimo dalis - KRAUJOSPŪDŽIO </w:t>
      </w:r>
      <w:r w:rsidR="006A698E">
        <w:rPr>
          <w:rFonts w:ascii="Times New Roman" w:hAnsi="Times New Roman" w:cs="Times New Roman"/>
          <w:bCs w:val="0"/>
        </w:rPr>
        <w:t>MATAVIMO APARATAI</w:t>
      </w:r>
      <w:r w:rsidRPr="002A1D02">
        <w:rPr>
          <w:rFonts w:ascii="Times New Roman" w:hAnsi="Times New Roman" w:cs="Times New Roman"/>
          <w:bCs w:val="0"/>
        </w:rPr>
        <w:t xml:space="preserve"> – 50 vnt.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4337"/>
        <w:gridCol w:w="4677"/>
      </w:tblGrid>
      <w:tr w:rsidR="0089470A" w:rsidRPr="009C44F7" w14:paraId="6D05DF92" w14:textId="77777777" w:rsidTr="003754F1">
        <w:tc>
          <w:tcPr>
            <w:tcW w:w="620" w:type="dxa"/>
          </w:tcPr>
          <w:p w14:paraId="575AEEAB" w14:textId="77777777" w:rsidR="0089470A" w:rsidRPr="009C44F7" w:rsidRDefault="0089470A" w:rsidP="00D75882">
            <w:pPr>
              <w:jc w:val="center"/>
              <w:rPr>
                <w:b/>
                <w:sz w:val="22"/>
                <w:szCs w:val="22"/>
              </w:rPr>
            </w:pPr>
            <w:r w:rsidRPr="009C44F7">
              <w:rPr>
                <w:b/>
                <w:sz w:val="22"/>
                <w:szCs w:val="22"/>
              </w:rPr>
              <w:t>Eil. Nr.</w:t>
            </w:r>
          </w:p>
        </w:tc>
        <w:tc>
          <w:tcPr>
            <w:tcW w:w="4337" w:type="dxa"/>
          </w:tcPr>
          <w:p w14:paraId="5682FD4C" w14:textId="77777777" w:rsidR="0089470A" w:rsidRPr="009C44F7" w:rsidRDefault="0089470A" w:rsidP="00D75882">
            <w:pPr>
              <w:jc w:val="center"/>
              <w:rPr>
                <w:b/>
                <w:sz w:val="22"/>
                <w:szCs w:val="22"/>
              </w:rPr>
            </w:pPr>
            <w:r w:rsidRPr="009C44F7">
              <w:rPr>
                <w:b/>
                <w:sz w:val="22"/>
                <w:szCs w:val="22"/>
              </w:rPr>
              <w:t>Techniniai parametrai</w:t>
            </w:r>
          </w:p>
        </w:tc>
        <w:tc>
          <w:tcPr>
            <w:tcW w:w="4677" w:type="dxa"/>
          </w:tcPr>
          <w:p w14:paraId="7A3C2B04" w14:textId="77777777" w:rsidR="0089470A" w:rsidRPr="009C44F7" w:rsidRDefault="0089470A" w:rsidP="00D75882">
            <w:pPr>
              <w:jc w:val="center"/>
              <w:rPr>
                <w:b/>
                <w:sz w:val="22"/>
                <w:szCs w:val="22"/>
              </w:rPr>
            </w:pPr>
            <w:r w:rsidRPr="009C44F7">
              <w:rPr>
                <w:b/>
                <w:sz w:val="22"/>
                <w:szCs w:val="22"/>
              </w:rPr>
              <w:t>Būtinos charakteristikos ir reikalavimai</w:t>
            </w:r>
          </w:p>
        </w:tc>
      </w:tr>
      <w:tr w:rsidR="0089470A" w:rsidRPr="009C44F7" w14:paraId="4A52305E" w14:textId="77777777" w:rsidTr="003754F1">
        <w:tc>
          <w:tcPr>
            <w:tcW w:w="620" w:type="dxa"/>
          </w:tcPr>
          <w:p w14:paraId="155ED02A" w14:textId="77777777" w:rsidR="0089470A" w:rsidRPr="009C44F7" w:rsidRDefault="0089470A" w:rsidP="00D75882">
            <w:pPr>
              <w:jc w:val="center"/>
              <w:rPr>
                <w:sz w:val="22"/>
                <w:szCs w:val="22"/>
              </w:rPr>
            </w:pPr>
            <w:r w:rsidRPr="009C44F7">
              <w:rPr>
                <w:sz w:val="22"/>
                <w:szCs w:val="22"/>
              </w:rPr>
              <w:t>1.</w:t>
            </w:r>
          </w:p>
        </w:tc>
        <w:tc>
          <w:tcPr>
            <w:tcW w:w="4337" w:type="dxa"/>
          </w:tcPr>
          <w:p w14:paraId="716492ED" w14:textId="77777777" w:rsidR="0089470A" w:rsidRPr="009C44F7" w:rsidRDefault="0089470A" w:rsidP="00D75882">
            <w:pPr>
              <w:rPr>
                <w:sz w:val="22"/>
                <w:szCs w:val="22"/>
              </w:rPr>
            </w:pPr>
            <w:r w:rsidRPr="009C44F7">
              <w:rPr>
                <w:sz w:val="22"/>
                <w:szCs w:val="22"/>
              </w:rPr>
              <w:t>Paskirtis</w:t>
            </w:r>
          </w:p>
        </w:tc>
        <w:tc>
          <w:tcPr>
            <w:tcW w:w="4677" w:type="dxa"/>
          </w:tcPr>
          <w:p w14:paraId="3A658CBA" w14:textId="77777777" w:rsidR="0089470A" w:rsidRPr="009C44F7" w:rsidRDefault="0089470A" w:rsidP="009C44F7">
            <w:pPr>
              <w:jc w:val="both"/>
              <w:rPr>
                <w:sz w:val="22"/>
                <w:szCs w:val="22"/>
              </w:rPr>
            </w:pPr>
            <w:r w:rsidRPr="009C44F7">
              <w:rPr>
                <w:sz w:val="22"/>
                <w:szCs w:val="22"/>
              </w:rPr>
              <w:t xml:space="preserve">Skirtas matuoti </w:t>
            </w:r>
            <w:proofErr w:type="spellStart"/>
            <w:r w:rsidRPr="009C44F7">
              <w:rPr>
                <w:sz w:val="22"/>
                <w:szCs w:val="22"/>
              </w:rPr>
              <w:t>sistolinį</w:t>
            </w:r>
            <w:proofErr w:type="spellEnd"/>
            <w:r w:rsidRPr="009C44F7">
              <w:rPr>
                <w:sz w:val="22"/>
                <w:szCs w:val="22"/>
              </w:rPr>
              <w:t xml:space="preserve"> ir </w:t>
            </w:r>
            <w:proofErr w:type="spellStart"/>
            <w:r w:rsidRPr="009C44F7">
              <w:rPr>
                <w:sz w:val="22"/>
                <w:szCs w:val="22"/>
              </w:rPr>
              <w:t>diastolinį</w:t>
            </w:r>
            <w:proofErr w:type="spellEnd"/>
            <w:r w:rsidRPr="009C44F7">
              <w:rPr>
                <w:sz w:val="22"/>
                <w:szCs w:val="22"/>
              </w:rPr>
              <w:t xml:space="preserve"> kraujospūdį bei širdies ritmą</w:t>
            </w:r>
          </w:p>
        </w:tc>
      </w:tr>
      <w:tr w:rsidR="0089470A" w:rsidRPr="009C44F7" w14:paraId="448EEDA5" w14:textId="77777777" w:rsidTr="003754F1">
        <w:tc>
          <w:tcPr>
            <w:tcW w:w="620" w:type="dxa"/>
          </w:tcPr>
          <w:p w14:paraId="4E166AA0" w14:textId="77777777" w:rsidR="0089470A" w:rsidRPr="009C44F7" w:rsidRDefault="0089470A" w:rsidP="00D75882">
            <w:pPr>
              <w:jc w:val="center"/>
              <w:rPr>
                <w:sz w:val="22"/>
                <w:szCs w:val="22"/>
              </w:rPr>
            </w:pPr>
            <w:r w:rsidRPr="009C44F7">
              <w:rPr>
                <w:sz w:val="22"/>
                <w:szCs w:val="22"/>
              </w:rPr>
              <w:t>2.</w:t>
            </w:r>
          </w:p>
        </w:tc>
        <w:tc>
          <w:tcPr>
            <w:tcW w:w="4337" w:type="dxa"/>
          </w:tcPr>
          <w:p w14:paraId="4D056C38" w14:textId="55B63028" w:rsidR="0089470A" w:rsidRPr="009C44F7" w:rsidRDefault="0089470A" w:rsidP="00D75882">
            <w:pPr>
              <w:rPr>
                <w:sz w:val="22"/>
                <w:szCs w:val="22"/>
              </w:rPr>
            </w:pPr>
            <w:r w:rsidRPr="009C44F7">
              <w:rPr>
                <w:sz w:val="22"/>
                <w:szCs w:val="22"/>
              </w:rPr>
              <w:t xml:space="preserve">Kraujospūdžio </w:t>
            </w:r>
            <w:r w:rsidR="006A698E" w:rsidRPr="009C44F7">
              <w:rPr>
                <w:sz w:val="22"/>
                <w:szCs w:val="22"/>
              </w:rPr>
              <w:t xml:space="preserve">matavimo aparato </w:t>
            </w:r>
            <w:r w:rsidRPr="009C44F7">
              <w:rPr>
                <w:sz w:val="22"/>
                <w:szCs w:val="22"/>
              </w:rPr>
              <w:t>tipas</w:t>
            </w:r>
          </w:p>
        </w:tc>
        <w:tc>
          <w:tcPr>
            <w:tcW w:w="4677" w:type="dxa"/>
          </w:tcPr>
          <w:p w14:paraId="64156FFE" w14:textId="77777777" w:rsidR="0089470A" w:rsidRPr="009C44F7" w:rsidRDefault="0089470A" w:rsidP="009C44F7">
            <w:pPr>
              <w:jc w:val="both"/>
              <w:rPr>
                <w:sz w:val="22"/>
                <w:szCs w:val="22"/>
              </w:rPr>
            </w:pPr>
            <w:r w:rsidRPr="009C44F7">
              <w:rPr>
                <w:sz w:val="22"/>
                <w:szCs w:val="22"/>
              </w:rPr>
              <w:t>Automatinis</w:t>
            </w:r>
          </w:p>
        </w:tc>
      </w:tr>
      <w:tr w:rsidR="0089470A" w:rsidRPr="009C44F7" w14:paraId="6E93D6B7" w14:textId="77777777" w:rsidTr="003754F1">
        <w:tc>
          <w:tcPr>
            <w:tcW w:w="620" w:type="dxa"/>
          </w:tcPr>
          <w:p w14:paraId="3A3FBAF1" w14:textId="77777777" w:rsidR="0089470A" w:rsidRPr="009C44F7" w:rsidRDefault="0089470A" w:rsidP="00D75882">
            <w:pPr>
              <w:jc w:val="center"/>
              <w:rPr>
                <w:sz w:val="22"/>
                <w:szCs w:val="22"/>
              </w:rPr>
            </w:pPr>
            <w:r w:rsidRPr="009C44F7">
              <w:rPr>
                <w:sz w:val="22"/>
                <w:szCs w:val="22"/>
              </w:rPr>
              <w:t>3.</w:t>
            </w:r>
          </w:p>
        </w:tc>
        <w:tc>
          <w:tcPr>
            <w:tcW w:w="4337" w:type="dxa"/>
          </w:tcPr>
          <w:p w14:paraId="39F38DE3" w14:textId="77777777" w:rsidR="0089470A" w:rsidRPr="009C44F7" w:rsidRDefault="0089470A" w:rsidP="00D75882">
            <w:pPr>
              <w:rPr>
                <w:sz w:val="22"/>
                <w:szCs w:val="22"/>
              </w:rPr>
            </w:pPr>
            <w:r w:rsidRPr="009C44F7">
              <w:rPr>
                <w:sz w:val="22"/>
                <w:szCs w:val="22"/>
              </w:rPr>
              <w:t>Ekranas momentiniam rezultatų rodymui</w:t>
            </w:r>
          </w:p>
        </w:tc>
        <w:tc>
          <w:tcPr>
            <w:tcW w:w="4677" w:type="dxa"/>
          </w:tcPr>
          <w:p w14:paraId="4F970B3D" w14:textId="77777777" w:rsidR="0089470A" w:rsidRPr="009C44F7" w:rsidRDefault="0089470A" w:rsidP="009C44F7">
            <w:pPr>
              <w:jc w:val="both"/>
              <w:rPr>
                <w:sz w:val="22"/>
                <w:szCs w:val="22"/>
              </w:rPr>
            </w:pPr>
            <w:r w:rsidRPr="009C44F7">
              <w:rPr>
                <w:sz w:val="22"/>
                <w:szCs w:val="22"/>
              </w:rPr>
              <w:t>Būtinas</w:t>
            </w:r>
          </w:p>
        </w:tc>
      </w:tr>
      <w:tr w:rsidR="0089470A" w:rsidRPr="009C44F7" w14:paraId="74F6B862" w14:textId="77777777" w:rsidTr="003754F1">
        <w:tc>
          <w:tcPr>
            <w:tcW w:w="620" w:type="dxa"/>
          </w:tcPr>
          <w:p w14:paraId="38A12F7B" w14:textId="77777777" w:rsidR="0089470A" w:rsidRPr="009C44F7" w:rsidRDefault="0089470A" w:rsidP="00D75882">
            <w:pPr>
              <w:jc w:val="center"/>
              <w:rPr>
                <w:sz w:val="22"/>
                <w:szCs w:val="22"/>
              </w:rPr>
            </w:pPr>
            <w:r w:rsidRPr="009C44F7">
              <w:rPr>
                <w:sz w:val="22"/>
                <w:szCs w:val="22"/>
              </w:rPr>
              <w:t>4.</w:t>
            </w:r>
          </w:p>
        </w:tc>
        <w:tc>
          <w:tcPr>
            <w:tcW w:w="4337" w:type="dxa"/>
          </w:tcPr>
          <w:p w14:paraId="1AA7450C" w14:textId="77777777" w:rsidR="0089470A" w:rsidRPr="009C44F7" w:rsidRDefault="0089470A" w:rsidP="00D75882">
            <w:pPr>
              <w:rPr>
                <w:sz w:val="22"/>
                <w:szCs w:val="22"/>
              </w:rPr>
            </w:pPr>
            <w:proofErr w:type="spellStart"/>
            <w:r w:rsidRPr="009C44F7">
              <w:rPr>
                <w:sz w:val="22"/>
                <w:szCs w:val="22"/>
              </w:rPr>
              <w:t>Manžetė</w:t>
            </w:r>
            <w:proofErr w:type="spellEnd"/>
            <w:r w:rsidRPr="009C44F7">
              <w:rPr>
                <w:sz w:val="22"/>
                <w:szCs w:val="22"/>
              </w:rPr>
              <w:t xml:space="preserve"> (padidinto dydžio)</w:t>
            </w:r>
          </w:p>
        </w:tc>
        <w:tc>
          <w:tcPr>
            <w:tcW w:w="4677" w:type="dxa"/>
          </w:tcPr>
          <w:p w14:paraId="1E109C27" w14:textId="77777777" w:rsidR="0089470A" w:rsidRPr="009C44F7" w:rsidRDefault="0089470A" w:rsidP="009C44F7">
            <w:pPr>
              <w:jc w:val="both"/>
              <w:rPr>
                <w:sz w:val="22"/>
                <w:szCs w:val="22"/>
              </w:rPr>
            </w:pPr>
            <w:r w:rsidRPr="009C44F7">
              <w:rPr>
                <w:sz w:val="22"/>
                <w:szCs w:val="22"/>
              </w:rPr>
              <w:t xml:space="preserve">Ne mažesnė nei 22 - 42 cm      </w:t>
            </w:r>
          </w:p>
        </w:tc>
      </w:tr>
      <w:tr w:rsidR="0089470A" w:rsidRPr="009C44F7" w14:paraId="7E5814D7" w14:textId="77777777" w:rsidTr="003754F1">
        <w:tc>
          <w:tcPr>
            <w:tcW w:w="620" w:type="dxa"/>
          </w:tcPr>
          <w:p w14:paraId="380C8E66" w14:textId="77777777" w:rsidR="0089470A" w:rsidRPr="009C44F7" w:rsidRDefault="0089470A" w:rsidP="00D75882">
            <w:pPr>
              <w:jc w:val="center"/>
              <w:rPr>
                <w:sz w:val="22"/>
                <w:szCs w:val="22"/>
              </w:rPr>
            </w:pPr>
            <w:r w:rsidRPr="009C44F7">
              <w:rPr>
                <w:sz w:val="22"/>
                <w:szCs w:val="22"/>
              </w:rPr>
              <w:t>5.</w:t>
            </w:r>
          </w:p>
        </w:tc>
        <w:tc>
          <w:tcPr>
            <w:tcW w:w="4337" w:type="dxa"/>
          </w:tcPr>
          <w:p w14:paraId="54BFB033" w14:textId="218FAE35" w:rsidR="0089470A" w:rsidRPr="009C44F7" w:rsidRDefault="0089470A" w:rsidP="00D75882">
            <w:pPr>
              <w:rPr>
                <w:sz w:val="22"/>
                <w:szCs w:val="22"/>
              </w:rPr>
            </w:pPr>
            <w:r w:rsidRPr="009C44F7">
              <w:rPr>
                <w:sz w:val="22"/>
                <w:szCs w:val="22"/>
              </w:rPr>
              <w:t>Matavimo diapazonas</w:t>
            </w:r>
            <w:r w:rsidR="007F2090" w:rsidRPr="009C44F7">
              <w:rPr>
                <w:sz w:val="22"/>
                <w:szCs w:val="22"/>
              </w:rPr>
              <w:t xml:space="preserve"> ne siauresnėse ribose</w:t>
            </w:r>
          </w:p>
        </w:tc>
        <w:tc>
          <w:tcPr>
            <w:tcW w:w="4677" w:type="dxa"/>
          </w:tcPr>
          <w:p w14:paraId="58D789DD" w14:textId="77777777" w:rsidR="0089470A" w:rsidRPr="009C44F7" w:rsidRDefault="0089470A" w:rsidP="009C44F7">
            <w:pPr>
              <w:jc w:val="both"/>
              <w:rPr>
                <w:kern w:val="2"/>
                <w:sz w:val="22"/>
                <w:szCs w:val="22"/>
                <w:lang w:eastAsia="zh-CN"/>
              </w:rPr>
            </w:pPr>
            <w:r w:rsidRPr="009C44F7">
              <w:rPr>
                <w:kern w:val="2"/>
                <w:sz w:val="22"/>
                <w:szCs w:val="22"/>
                <w:lang w:eastAsia="zh-CN"/>
              </w:rPr>
              <w:t>Bendro slėgio:</w:t>
            </w:r>
            <w:r w:rsidRPr="009C44F7">
              <w:rPr>
                <w:b/>
                <w:kern w:val="2"/>
                <w:sz w:val="22"/>
                <w:szCs w:val="22"/>
                <w:lang w:eastAsia="zh-CN"/>
              </w:rPr>
              <w:t xml:space="preserve"> </w:t>
            </w:r>
            <w:r w:rsidRPr="009C44F7">
              <w:rPr>
                <w:kern w:val="2"/>
                <w:sz w:val="22"/>
                <w:szCs w:val="22"/>
                <w:lang w:eastAsia="zh-CN"/>
              </w:rPr>
              <w:t xml:space="preserve">0 – 299 </w:t>
            </w:r>
            <w:proofErr w:type="spellStart"/>
            <w:r w:rsidRPr="009C44F7">
              <w:rPr>
                <w:kern w:val="2"/>
                <w:sz w:val="22"/>
                <w:szCs w:val="22"/>
                <w:lang w:eastAsia="zh-CN"/>
              </w:rPr>
              <w:t>mmHg</w:t>
            </w:r>
            <w:proofErr w:type="spellEnd"/>
            <w:r w:rsidRPr="009C44F7">
              <w:rPr>
                <w:kern w:val="2"/>
                <w:sz w:val="22"/>
                <w:szCs w:val="22"/>
                <w:lang w:eastAsia="zh-CN"/>
              </w:rPr>
              <w:t xml:space="preserve">  </w:t>
            </w:r>
          </w:p>
          <w:p w14:paraId="5FD0CE5B" w14:textId="226BD7CF" w:rsidR="0089470A" w:rsidRPr="009C44F7" w:rsidRDefault="0089470A" w:rsidP="009C44F7">
            <w:pPr>
              <w:jc w:val="both"/>
              <w:rPr>
                <w:kern w:val="2"/>
                <w:sz w:val="22"/>
                <w:szCs w:val="22"/>
                <w:lang w:eastAsia="zh-CN"/>
              </w:rPr>
            </w:pPr>
            <w:proofErr w:type="spellStart"/>
            <w:r w:rsidRPr="009C44F7">
              <w:rPr>
                <w:kern w:val="2"/>
                <w:sz w:val="22"/>
                <w:szCs w:val="22"/>
                <w:lang w:eastAsia="zh-CN"/>
              </w:rPr>
              <w:t>Sistolinio</w:t>
            </w:r>
            <w:proofErr w:type="spellEnd"/>
            <w:r w:rsidRPr="009C44F7">
              <w:rPr>
                <w:kern w:val="2"/>
                <w:sz w:val="22"/>
                <w:szCs w:val="22"/>
                <w:lang w:eastAsia="zh-CN"/>
              </w:rPr>
              <w:t xml:space="preserve"> kraujospūdžio: 60 – </w:t>
            </w:r>
            <w:r w:rsidR="00CE3281" w:rsidRPr="009C44F7">
              <w:rPr>
                <w:kern w:val="2"/>
                <w:sz w:val="22"/>
                <w:szCs w:val="22"/>
                <w:lang w:eastAsia="zh-CN"/>
              </w:rPr>
              <w:t>250</w:t>
            </w:r>
            <w:r w:rsidRPr="009C44F7">
              <w:rPr>
                <w:kern w:val="2"/>
                <w:sz w:val="22"/>
                <w:szCs w:val="22"/>
                <w:lang w:eastAsia="zh-CN"/>
              </w:rPr>
              <w:t xml:space="preserve"> </w:t>
            </w:r>
            <w:proofErr w:type="spellStart"/>
            <w:r w:rsidRPr="009C44F7">
              <w:rPr>
                <w:kern w:val="2"/>
                <w:sz w:val="22"/>
                <w:szCs w:val="22"/>
                <w:lang w:eastAsia="zh-CN"/>
              </w:rPr>
              <w:t>mmHg</w:t>
            </w:r>
            <w:proofErr w:type="spellEnd"/>
            <w:r w:rsidRPr="009C44F7">
              <w:rPr>
                <w:kern w:val="2"/>
                <w:sz w:val="22"/>
                <w:szCs w:val="22"/>
                <w:lang w:eastAsia="zh-CN"/>
              </w:rPr>
              <w:t xml:space="preserve"> </w:t>
            </w:r>
          </w:p>
          <w:p w14:paraId="6889688D" w14:textId="77777777" w:rsidR="0089470A" w:rsidRPr="009C44F7" w:rsidRDefault="0089470A" w:rsidP="009C44F7">
            <w:pPr>
              <w:jc w:val="both"/>
              <w:rPr>
                <w:b/>
                <w:kern w:val="2"/>
                <w:sz w:val="22"/>
                <w:szCs w:val="22"/>
                <w:lang w:eastAsia="zh-CN"/>
              </w:rPr>
            </w:pPr>
            <w:proofErr w:type="spellStart"/>
            <w:r w:rsidRPr="009C44F7">
              <w:rPr>
                <w:kern w:val="2"/>
                <w:sz w:val="22"/>
                <w:szCs w:val="22"/>
                <w:lang w:eastAsia="zh-CN"/>
              </w:rPr>
              <w:t>Diastolinio</w:t>
            </w:r>
            <w:proofErr w:type="spellEnd"/>
            <w:r w:rsidRPr="009C44F7">
              <w:rPr>
                <w:kern w:val="2"/>
                <w:sz w:val="22"/>
                <w:szCs w:val="22"/>
                <w:lang w:eastAsia="zh-CN"/>
              </w:rPr>
              <w:t xml:space="preserve"> kraujospūdžio: 40 – 200 </w:t>
            </w:r>
            <w:proofErr w:type="spellStart"/>
            <w:r w:rsidRPr="009C44F7">
              <w:rPr>
                <w:kern w:val="2"/>
                <w:sz w:val="22"/>
                <w:szCs w:val="22"/>
                <w:lang w:eastAsia="zh-CN"/>
              </w:rPr>
              <w:t>mmHg</w:t>
            </w:r>
            <w:proofErr w:type="spellEnd"/>
            <w:r w:rsidRPr="009C44F7">
              <w:rPr>
                <w:b/>
                <w:kern w:val="2"/>
                <w:sz w:val="22"/>
                <w:szCs w:val="22"/>
                <w:lang w:eastAsia="zh-CN"/>
              </w:rPr>
              <w:t xml:space="preserve"> </w:t>
            </w:r>
          </w:p>
          <w:p w14:paraId="7A7CCDD9" w14:textId="77777777" w:rsidR="0089470A" w:rsidRPr="009C44F7" w:rsidRDefault="0089470A" w:rsidP="009C44F7">
            <w:pPr>
              <w:jc w:val="both"/>
              <w:rPr>
                <w:sz w:val="22"/>
                <w:szCs w:val="22"/>
              </w:rPr>
            </w:pPr>
            <w:r w:rsidRPr="009C44F7">
              <w:rPr>
                <w:kern w:val="2"/>
                <w:sz w:val="22"/>
                <w:szCs w:val="22"/>
                <w:lang w:eastAsia="zh-CN"/>
              </w:rPr>
              <w:t>Pulso:</w:t>
            </w:r>
            <w:r w:rsidRPr="009C44F7">
              <w:rPr>
                <w:b/>
                <w:kern w:val="2"/>
                <w:sz w:val="22"/>
                <w:szCs w:val="22"/>
                <w:lang w:eastAsia="zh-CN"/>
              </w:rPr>
              <w:t xml:space="preserve"> </w:t>
            </w:r>
            <w:r w:rsidRPr="009C44F7">
              <w:rPr>
                <w:kern w:val="2"/>
                <w:sz w:val="22"/>
                <w:szCs w:val="22"/>
                <w:lang w:eastAsia="zh-CN"/>
              </w:rPr>
              <w:t>40 – 180 dūžių per minutę</w:t>
            </w:r>
          </w:p>
        </w:tc>
      </w:tr>
      <w:tr w:rsidR="0089470A" w:rsidRPr="009C44F7" w14:paraId="3353636C" w14:textId="77777777" w:rsidTr="003754F1">
        <w:tc>
          <w:tcPr>
            <w:tcW w:w="620" w:type="dxa"/>
          </w:tcPr>
          <w:p w14:paraId="142467DB" w14:textId="77777777" w:rsidR="0089470A" w:rsidRPr="009C44F7" w:rsidRDefault="0089470A" w:rsidP="00D75882">
            <w:pPr>
              <w:jc w:val="center"/>
              <w:rPr>
                <w:sz w:val="22"/>
                <w:szCs w:val="22"/>
              </w:rPr>
            </w:pPr>
            <w:r w:rsidRPr="009C44F7">
              <w:rPr>
                <w:sz w:val="22"/>
                <w:szCs w:val="22"/>
              </w:rPr>
              <w:t>6.</w:t>
            </w:r>
          </w:p>
        </w:tc>
        <w:tc>
          <w:tcPr>
            <w:tcW w:w="4337" w:type="dxa"/>
          </w:tcPr>
          <w:p w14:paraId="53B0F7D3" w14:textId="77777777" w:rsidR="0089470A" w:rsidRPr="009C44F7" w:rsidRDefault="0089470A" w:rsidP="00D75882">
            <w:pPr>
              <w:rPr>
                <w:sz w:val="22"/>
                <w:szCs w:val="22"/>
              </w:rPr>
            </w:pPr>
            <w:r w:rsidRPr="009C44F7">
              <w:rPr>
                <w:sz w:val="22"/>
                <w:szCs w:val="22"/>
              </w:rPr>
              <w:t>Matavimo tikslumas</w:t>
            </w:r>
          </w:p>
        </w:tc>
        <w:tc>
          <w:tcPr>
            <w:tcW w:w="4677" w:type="dxa"/>
          </w:tcPr>
          <w:p w14:paraId="47204D7E" w14:textId="77777777" w:rsidR="0089470A" w:rsidRPr="009C44F7" w:rsidRDefault="0089470A" w:rsidP="009C44F7">
            <w:pPr>
              <w:jc w:val="both"/>
              <w:rPr>
                <w:sz w:val="22"/>
                <w:szCs w:val="22"/>
              </w:rPr>
            </w:pPr>
            <w:r w:rsidRPr="009C44F7">
              <w:rPr>
                <w:sz w:val="22"/>
                <w:szCs w:val="22"/>
              </w:rPr>
              <w:t xml:space="preserve">±3 </w:t>
            </w:r>
            <w:proofErr w:type="spellStart"/>
            <w:r w:rsidRPr="009C44F7">
              <w:rPr>
                <w:sz w:val="22"/>
                <w:szCs w:val="22"/>
              </w:rPr>
              <w:t>mmHg</w:t>
            </w:r>
            <w:proofErr w:type="spellEnd"/>
            <w:r w:rsidRPr="009C44F7">
              <w:rPr>
                <w:sz w:val="22"/>
                <w:szCs w:val="22"/>
              </w:rPr>
              <w:t xml:space="preserve"> spaudimui, </w:t>
            </w:r>
          </w:p>
          <w:p w14:paraId="3D49AD92" w14:textId="77777777" w:rsidR="0089470A" w:rsidRPr="009C44F7" w:rsidRDefault="0089470A" w:rsidP="009C44F7">
            <w:pPr>
              <w:jc w:val="both"/>
              <w:rPr>
                <w:sz w:val="22"/>
                <w:szCs w:val="22"/>
              </w:rPr>
            </w:pPr>
            <w:r w:rsidRPr="009C44F7">
              <w:rPr>
                <w:sz w:val="22"/>
                <w:szCs w:val="22"/>
              </w:rPr>
              <w:t>±5 % pulsui</w:t>
            </w:r>
          </w:p>
        </w:tc>
      </w:tr>
      <w:tr w:rsidR="0089470A" w:rsidRPr="009C44F7" w14:paraId="0376F284" w14:textId="77777777" w:rsidTr="003754F1">
        <w:tc>
          <w:tcPr>
            <w:tcW w:w="620" w:type="dxa"/>
          </w:tcPr>
          <w:p w14:paraId="2119F79C" w14:textId="77777777" w:rsidR="0089470A" w:rsidRPr="009C44F7" w:rsidRDefault="0089470A" w:rsidP="00D75882">
            <w:pPr>
              <w:jc w:val="center"/>
              <w:rPr>
                <w:sz w:val="22"/>
                <w:szCs w:val="22"/>
              </w:rPr>
            </w:pPr>
            <w:bookmarkStart w:id="9" w:name="_Hlk228354769"/>
            <w:r w:rsidRPr="009C44F7">
              <w:rPr>
                <w:sz w:val="22"/>
                <w:szCs w:val="22"/>
              </w:rPr>
              <w:t>7.</w:t>
            </w:r>
          </w:p>
        </w:tc>
        <w:tc>
          <w:tcPr>
            <w:tcW w:w="4337" w:type="dxa"/>
          </w:tcPr>
          <w:p w14:paraId="7C3CD92F" w14:textId="77777777" w:rsidR="0089470A" w:rsidRPr="009C44F7" w:rsidRDefault="0089470A" w:rsidP="00D75882">
            <w:pPr>
              <w:rPr>
                <w:sz w:val="22"/>
                <w:szCs w:val="22"/>
              </w:rPr>
            </w:pPr>
            <w:r w:rsidRPr="009C44F7">
              <w:rPr>
                <w:sz w:val="22"/>
                <w:szCs w:val="22"/>
              </w:rPr>
              <w:t>Ryšio galimybės</w:t>
            </w:r>
          </w:p>
        </w:tc>
        <w:tc>
          <w:tcPr>
            <w:tcW w:w="4677" w:type="dxa"/>
          </w:tcPr>
          <w:p w14:paraId="4564E526" w14:textId="014F3EE5" w:rsidR="0089470A" w:rsidRPr="009C44F7" w:rsidRDefault="00982B6F" w:rsidP="009C44F7">
            <w:pPr>
              <w:jc w:val="both"/>
              <w:rPr>
                <w:color w:val="EE0000"/>
                <w:sz w:val="22"/>
                <w:szCs w:val="22"/>
              </w:rPr>
            </w:pPr>
            <w:r w:rsidRPr="009C44F7">
              <w:rPr>
                <w:sz w:val="22"/>
                <w:szCs w:val="22"/>
              </w:rPr>
              <w:t>Įrangos gamintojas turi suteikti galimybę gauti duomenis per API arba lygiavertį sprendimą, naudojant „Bluetooth“ ir(arba) „</w:t>
            </w:r>
            <w:proofErr w:type="spellStart"/>
            <w:r w:rsidRPr="009C44F7">
              <w:rPr>
                <w:sz w:val="22"/>
                <w:szCs w:val="22"/>
              </w:rPr>
              <w:t>Wi</w:t>
            </w:r>
            <w:proofErr w:type="spellEnd"/>
            <w:r w:rsidRPr="009C44F7">
              <w:rPr>
                <w:sz w:val="22"/>
                <w:szCs w:val="22"/>
              </w:rPr>
              <w:t>-Fi“, siekiant užtikrinti integraciją su išorinėmis sistemomis.</w:t>
            </w:r>
          </w:p>
        </w:tc>
      </w:tr>
      <w:bookmarkEnd w:id="9"/>
      <w:tr w:rsidR="0089470A" w:rsidRPr="009C44F7" w14:paraId="3DE7643B" w14:textId="77777777" w:rsidTr="003754F1">
        <w:tc>
          <w:tcPr>
            <w:tcW w:w="620" w:type="dxa"/>
          </w:tcPr>
          <w:p w14:paraId="0542722C" w14:textId="77777777" w:rsidR="0089470A" w:rsidRPr="009C44F7" w:rsidRDefault="0089470A" w:rsidP="002A1D02">
            <w:pPr>
              <w:jc w:val="center"/>
              <w:rPr>
                <w:sz w:val="22"/>
                <w:szCs w:val="22"/>
              </w:rPr>
            </w:pPr>
            <w:r w:rsidRPr="009C44F7">
              <w:rPr>
                <w:sz w:val="22"/>
                <w:szCs w:val="22"/>
              </w:rPr>
              <w:t>8.</w:t>
            </w:r>
          </w:p>
        </w:tc>
        <w:tc>
          <w:tcPr>
            <w:tcW w:w="4337" w:type="dxa"/>
          </w:tcPr>
          <w:p w14:paraId="6122A8A5" w14:textId="1027BCEB" w:rsidR="0089470A" w:rsidRPr="009C44F7" w:rsidRDefault="0089470A" w:rsidP="002A1D02">
            <w:pPr>
              <w:rPr>
                <w:sz w:val="22"/>
                <w:szCs w:val="22"/>
              </w:rPr>
            </w:pPr>
            <w:r w:rsidRPr="009C44F7">
              <w:rPr>
                <w:sz w:val="22"/>
                <w:szCs w:val="22"/>
              </w:rPr>
              <w:t>Maitinimo šaltinis</w:t>
            </w:r>
          </w:p>
        </w:tc>
        <w:tc>
          <w:tcPr>
            <w:tcW w:w="4677" w:type="dxa"/>
          </w:tcPr>
          <w:p w14:paraId="09ACB7A8" w14:textId="6C48F4C3" w:rsidR="0089470A" w:rsidRPr="009C44F7" w:rsidRDefault="0089470A" w:rsidP="009C44F7">
            <w:pPr>
              <w:jc w:val="both"/>
              <w:rPr>
                <w:sz w:val="22"/>
                <w:szCs w:val="22"/>
              </w:rPr>
            </w:pPr>
            <w:r w:rsidRPr="009C44F7">
              <w:rPr>
                <w:sz w:val="22"/>
                <w:szCs w:val="22"/>
              </w:rPr>
              <w:t xml:space="preserve">Įkraunamas </w:t>
            </w:r>
            <w:r w:rsidR="0000767D" w:rsidRPr="009C44F7">
              <w:rPr>
                <w:sz w:val="22"/>
                <w:szCs w:val="22"/>
              </w:rPr>
              <w:t xml:space="preserve">integruotas </w:t>
            </w:r>
            <w:r w:rsidRPr="009C44F7">
              <w:rPr>
                <w:sz w:val="22"/>
                <w:szCs w:val="22"/>
              </w:rPr>
              <w:t>akumuliatorius arba</w:t>
            </w:r>
            <w:r w:rsidR="009639D8" w:rsidRPr="009C44F7">
              <w:rPr>
                <w:sz w:val="22"/>
                <w:szCs w:val="22"/>
              </w:rPr>
              <w:t xml:space="preserve"> komplektacija su įkraunamomis </w:t>
            </w:r>
            <w:r w:rsidR="00FD636D" w:rsidRPr="009C44F7">
              <w:rPr>
                <w:sz w:val="22"/>
                <w:szCs w:val="22"/>
              </w:rPr>
              <w:t>baterijomis</w:t>
            </w:r>
            <w:r w:rsidR="009639D8" w:rsidRPr="009C44F7">
              <w:rPr>
                <w:sz w:val="22"/>
                <w:szCs w:val="22"/>
              </w:rPr>
              <w:t xml:space="preserve"> (AA </w:t>
            </w:r>
            <w:r w:rsidR="00FD636D" w:rsidRPr="009C44F7">
              <w:rPr>
                <w:sz w:val="22"/>
                <w:szCs w:val="22"/>
              </w:rPr>
              <w:t xml:space="preserve">/AAA </w:t>
            </w:r>
            <w:r w:rsidR="009639D8" w:rsidRPr="009C44F7">
              <w:rPr>
                <w:sz w:val="22"/>
                <w:szCs w:val="22"/>
              </w:rPr>
              <w:t>tipo)</w:t>
            </w:r>
            <w:r w:rsidR="00FF6327" w:rsidRPr="009C44F7">
              <w:rPr>
                <w:sz w:val="22"/>
                <w:szCs w:val="22"/>
              </w:rPr>
              <w:t>. J</w:t>
            </w:r>
            <w:r w:rsidR="00FF6327" w:rsidRPr="009C44F7">
              <w:rPr>
                <w:rStyle w:val="Grietas"/>
                <w:rFonts w:eastAsiaTheme="majorEastAsia"/>
                <w:b w:val="0"/>
                <w:bCs w:val="0"/>
                <w:sz w:val="22"/>
                <w:szCs w:val="22"/>
              </w:rPr>
              <w:t>ei siūlomas prietaisas neužtikrina įkraunamų baterijų krovimo funkcijos pačiame aparate, tiekėjas komplekte privalo papildomai pateikti išorinį šių baterijų įkroviklį</w:t>
            </w:r>
            <w:r w:rsidR="00FF6327" w:rsidRPr="009C44F7">
              <w:rPr>
                <w:b/>
                <w:bCs/>
                <w:sz w:val="22"/>
                <w:szCs w:val="22"/>
              </w:rPr>
              <w:t>.</w:t>
            </w:r>
          </w:p>
        </w:tc>
      </w:tr>
      <w:tr w:rsidR="0089470A" w:rsidRPr="009C44F7" w14:paraId="56395E3F" w14:textId="77777777" w:rsidTr="003754F1">
        <w:tc>
          <w:tcPr>
            <w:tcW w:w="620" w:type="dxa"/>
          </w:tcPr>
          <w:p w14:paraId="70FD11EF" w14:textId="77777777" w:rsidR="0089470A" w:rsidRPr="009C44F7" w:rsidRDefault="0089470A" w:rsidP="002A1D02">
            <w:pPr>
              <w:jc w:val="center"/>
              <w:rPr>
                <w:sz w:val="22"/>
                <w:szCs w:val="22"/>
              </w:rPr>
            </w:pPr>
            <w:r w:rsidRPr="009C44F7">
              <w:rPr>
                <w:sz w:val="22"/>
                <w:szCs w:val="22"/>
              </w:rPr>
              <w:lastRenderedPageBreak/>
              <w:t>9.</w:t>
            </w:r>
          </w:p>
        </w:tc>
        <w:tc>
          <w:tcPr>
            <w:tcW w:w="4337" w:type="dxa"/>
          </w:tcPr>
          <w:p w14:paraId="37A5EA3F" w14:textId="6CAF67F2" w:rsidR="0089470A" w:rsidRPr="009C44F7" w:rsidRDefault="0089470A" w:rsidP="002A1D02">
            <w:pPr>
              <w:rPr>
                <w:sz w:val="22"/>
                <w:szCs w:val="22"/>
              </w:rPr>
            </w:pPr>
            <w:r w:rsidRPr="009C44F7">
              <w:rPr>
                <w:sz w:val="22"/>
                <w:szCs w:val="22"/>
              </w:rPr>
              <w:t>Prietaisas turi turėti aiškią senkančios baterijos indikaciją</w:t>
            </w:r>
          </w:p>
        </w:tc>
        <w:tc>
          <w:tcPr>
            <w:tcW w:w="4677" w:type="dxa"/>
          </w:tcPr>
          <w:p w14:paraId="7318466E" w14:textId="2033B005" w:rsidR="0089470A" w:rsidRPr="009C44F7" w:rsidRDefault="0089470A" w:rsidP="009C44F7">
            <w:pPr>
              <w:jc w:val="both"/>
              <w:rPr>
                <w:sz w:val="22"/>
                <w:szCs w:val="22"/>
              </w:rPr>
            </w:pPr>
            <w:r w:rsidRPr="009C44F7">
              <w:rPr>
                <w:sz w:val="22"/>
                <w:szCs w:val="22"/>
              </w:rPr>
              <w:t>Garsinę ir/arba vizualinę</w:t>
            </w:r>
          </w:p>
        </w:tc>
      </w:tr>
      <w:tr w:rsidR="00D03CA1" w:rsidRPr="009C44F7" w14:paraId="4CE24267" w14:textId="77777777" w:rsidTr="003754F1">
        <w:tc>
          <w:tcPr>
            <w:tcW w:w="620" w:type="dxa"/>
          </w:tcPr>
          <w:p w14:paraId="430CF3A9" w14:textId="191196FF" w:rsidR="00D03CA1" w:rsidRPr="009C44F7" w:rsidRDefault="00D03CA1" w:rsidP="00D03CA1">
            <w:pPr>
              <w:jc w:val="center"/>
              <w:rPr>
                <w:sz w:val="22"/>
                <w:szCs w:val="22"/>
              </w:rPr>
            </w:pPr>
            <w:r w:rsidRPr="009C44F7">
              <w:rPr>
                <w:sz w:val="22"/>
                <w:szCs w:val="22"/>
              </w:rPr>
              <w:t>10.</w:t>
            </w:r>
          </w:p>
        </w:tc>
        <w:tc>
          <w:tcPr>
            <w:tcW w:w="4337" w:type="dxa"/>
          </w:tcPr>
          <w:p w14:paraId="62EC6E76" w14:textId="4E8C3F55" w:rsidR="00D03CA1" w:rsidRPr="009C44F7" w:rsidRDefault="00D03CA1" w:rsidP="00D03CA1">
            <w:pPr>
              <w:rPr>
                <w:sz w:val="22"/>
                <w:szCs w:val="22"/>
              </w:rPr>
            </w:pPr>
            <w:r w:rsidRPr="009C44F7">
              <w:rPr>
                <w:sz w:val="22"/>
                <w:szCs w:val="22"/>
              </w:rPr>
              <w:t>Prietaisas privalo turėti automatinio išsijungimo funkciją</w:t>
            </w:r>
          </w:p>
        </w:tc>
        <w:tc>
          <w:tcPr>
            <w:tcW w:w="4677" w:type="dxa"/>
          </w:tcPr>
          <w:p w14:paraId="23569D6E" w14:textId="3744C56F" w:rsidR="00D03CA1" w:rsidRPr="009C44F7" w:rsidRDefault="00D03CA1" w:rsidP="009C44F7">
            <w:pPr>
              <w:jc w:val="both"/>
              <w:rPr>
                <w:sz w:val="22"/>
                <w:szCs w:val="22"/>
              </w:rPr>
            </w:pPr>
            <w:r w:rsidRPr="009C44F7">
              <w:rPr>
                <w:sz w:val="22"/>
                <w:szCs w:val="22"/>
              </w:rPr>
              <w:t>Būtina</w:t>
            </w:r>
          </w:p>
        </w:tc>
      </w:tr>
      <w:tr w:rsidR="00D03CA1" w:rsidRPr="009C44F7" w14:paraId="4F8CF0B2" w14:textId="77777777" w:rsidTr="003754F1">
        <w:tc>
          <w:tcPr>
            <w:tcW w:w="620" w:type="dxa"/>
          </w:tcPr>
          <w:p w14:paraId="71E179F0" w14:textId="52DA8209" w:rsidR="00D03CA1" w:rsidRPr="009C44F7" w:rsidRDefault="00D03CA1" w:rsidP="00D03CA1">
            <w:pPr>
              <w:jc w:val="center"/>
              <w:rPr>
                <w:sz w:val="22"/>
                <w:szCs w:val="22"/>
              </w:rPr>
            </w:pPr>
            <w:r w:rsidRPr="009C44F7">
              <w:rPr>
                <w:sz w:val="22"/>
                <w:szCs w:val="22"/>
              </w:rPr>
              <w:t>11.</w:t>
            </w:r>
          </w:p>
        </w:tc>
        <w:tc>
          <w:tcPr>
            <w:tcW w:w="4337" w:type="dxa"/>
          </w:tcPr>
          <w:p w14:paraId="720FF155" w14:textId="4360D1D8" w:rsidR="00D03CA1" w:rsidRPr="009C44F7" w:rsidRDefault="00D03CA1" w:rsidP="00D03CA1">
            <w:pPr>
              <w:rPr>
                <w:sz w:val="22"/>
                <w:szCs w:val="22"/>
              </w:rPr>
            </w:pPr>
            <w:r w:rsidRPr="009C44F7">
              <w:rPr>
                <w:sz w:val="22"/>
                <w:szCs w:val="22"/>
              </w:rPr>
              <w:t>Suderinamumas su iOS ir Android operacinėmis sistemomis</w:t>
            </w:r>
          </w:p>
        </w:tc>
        <w:tc>
          <w:tcPr>
            <w:tcW w:w="4677" w:type="dxa"/>
          </w:tcPr>
          <w:p w14:paraId="68AA418A" w14:textId="745F30C5" w:rsidR="00D03CA1" w:rsidRPr="009C44F7" w:rsidRDefault="00D03CA1" w:rsidP="009C44F7">
            <w:pPr>
              <w:jc w:val="both"/>
              <w:rPr>
                <w:sz w:val="22"/>
                <w:szCs w:val="22"/>
              </w:rPr>
            </w:pPr>
            <w:r w:rsidRPr="009C44F7">
              <w:rPr>
                <w:sz w:val="22"/>
                <w:szCs w:val="22"/>
              </w:rPr>
              <w:t>Būtinas</w:t>
            </w:r>
          </w:p>
        </w:tc>
      </w:tr>
      <w:tr w:rsidR="00D03CA1" w:rsidRPr="009C44F7" w14:paraId="4EEE2EB3" w14:textId="77777777" w:rsidTr="003754F1">
        <w:tc>
          <w:tcPr>
            <w:tcW w:w="620" w:type="dxa"/>
          </w:tcPr>
          <w:p w14:paraId="6CFAC8C8" w14:textId="23BB8576" w:rsidR="00D03CA1" w:rsidRPr="009C44F7" w:rsidRDefault="00D03CA1" w:rsidP="00D03CA1">
            <w:pPr>
              <w:jc w:val="center"/>
              <w:rPr>
                <w:sz w:val="22"/>
                <w:szCs w:val="22"/>
              </w:rPr>
            </w:pPr>
            <w:r w:rsidRPr="009C44F7">
              <w:rPr>
                <w:sz w:val="22"/>
                <w:szCs w:val="22"/>
              </w:rPr>
              <w:t>12.</w:t>
            </w:r>
          </w:p>
        </w:tc>
        <w:tc>
          <w:tcPr>
            <w:tcW w:w="4337" w:type="dxa"/>
          </w:tcPr>
          <w:p w14:paraId="6BF5A4FA" w14:textId="4B9C8CF9" w:rsidR="00D03CA1" w:rsidRPr="009C44F7" w:rsidRDefault="00D03CA1" w:rsidP="00D03CA1">
            <w:pPr>
              <w:rPr>
                <w:color w:val="EE0000"/>
                <w:sz w:val="22"/>
                <w:szCs w:val="22"/>
              </w:rPr>
            </w:pPr>
            <w:r w:rsidRPr="009C44F7">
              <w:rPr>
                <w:sz w:val="22"/>
                <w:szCs w:val="22"/>
              </w:rPr>
              <w:t>Metrologinė patikra (gamyklinė)</w:t>
            </w:r>
          </w:p>
        </w:tc>
        <w:tc>
          <w:tcPr>
            <w:tcW w:w="4677" w:type="dxa"/>
          </w:tcPr>
          <w:p w14:paraId="49C702A1" w14:textId="6C8F098D" w:rsidR="00D03CA1" w:rsidRPr="009C44F7" w:rsidRDefault="00D03CA1" w:rsidP="009C44F7">
            <w:pPr>
              <w:jc w:val="both"/>
              <w:rPr>
                <w:sz w:val="22"/>
                <w:szCs w:val="22"/>
              </w:rPr>
            </w:pPr>
            <w:r w:rsidRPr="009C44F7">
              <w:rPr>
                <w:sz w:val="22"/>
                <w:szCs w:val="22"/>
              </w:rPr>
              <w:t>Ne mažiau 10 mėn. galiojimas</w:t>
            </w:r>
            <w:r w:rsidR="000A1020" w:rsidRPr="009C44F7">
              <w:rPr>
                <w:sz w:val="22"/>
                <w:szCs w:val="22"/>
              </w:rPr>
              <w:t xml:space="preserve"> nuo prekių pristatymo dienos</w:t>
            </w:r>
          </w:p>
        </w:tc>
      </w:tr>
      <w:tr w:rsidR="00D03CA1" w:rsidRPr="009C44F7" w14:paraId="7E25CD67" w14:textId="77777777" w:rsidTr="003754F1">
        <w:tc>
          <w:tcPr>
            <w:tcW w:w="620" w:type="dxa"/>
          </w:tcPr>
          <w:p w14:paraId="2282760D" w14:textId="6BFBD2CF" w:rsidR="00D03CA1" w:rsidRPr="009C44F7" w:rsidRDefault="00D03CA1" w:rsidP="00D03CA1">
            <w:pPr>
              <w:jc w:val="center"/>
              <w:rPr>
                <w:sz w:val="22"/>
                <w:szCs w:val="22"/>
              </w:rPr>
            </w:pPr>
            <w:r w:rsidRPr="009C44F7">
              <w:rPr>
                <w:sz w:val="22"/>
                <w:szCs w:val="22"/>
              </w:rPr>
              <w:t>13.</w:t>
            </w:r>
          </w:p>
        </w:tc>
        <w:tc>
          <w:tcPr>
            <w:tcW w:w="4337" w:type="dxa"/>
          </w:tcPr>
          <w:p w14:paraId="01F78F38" w14:textId="6B6E8BCD" w:rsidR="00D03CA1" w:rsidRPr="009C44F7" w:rsidRDefault="00D03CA1" w:rsidP="00D03CA1">
            <w:pPr>
              <w:rPr>
                <w:sz w:val="22"/>
                <w:szCs w:val="22"/>
              </w:rPr>
            </w:pPr>
            <w:r w:rsidRPr="009C44F7">
              <w:rPr>
                <w:sz w:val="22"/>
                <w:szCs w:val="22"/>
              </w:rPr>
              <w:t>Komplektacija</w:t>
            </w:r>
          </w:p>
        </w:tc>
        <w:tc>
          <w:tcPr>
            <w:tcW w:w="4677" w:type="dxa"/>
          </w:tcPr>
          <w:p w14:paraId="113DF731" w14:textId="45EB7312" w:rsidR="00D03CA1" w:rsidRPr="009C44F7" w:rsidRDefault="00D03CA1" w:rsidP="009C44F7">
            <w:pPr>
              <w:jc w:val="both"/>
              <w:rPr>
                <w:sz w:val="22"/>
                <w:szCs w:val="22"/>
              </w:rPr>
            </w:pPr>
            <w:r w:rsidRPr="009C44F7">
              <w:rPr>
                <w:sz w:val="22"/>
                <w:szCs w:val="22"/>
              </w:rPr>
              <w:t xml:space="preserve">USB laidas ir </w:t>
            </w:r>
            <w:r w:rsidRPr="00A924C3">
              <w:rPr>
                <w:sz w:val="22"/>
                <w:szCs w:val="22"/>
              </w:rPr>
              <w:t>adapteris EU</w:t>
            </w:r>
            <w:r w:rsidR="00FF6327" w:rsidRPr="00A924C3">
              <w:rPr>
                <w:sz w:val="22"/>
                <w:szCs w:val="22"/>
              </w:rPr>
              <w:t xml:space="preserve"> (skirtas prietaiso maitinimui tiesiogiai iš elektros tinklo) bei išorinis įkraunamų baterijų įkroviklis </w:t>
            </w:r>
            <w:r w:rsidR="00A924C3" w:rsidRPr="00A924C3">
              <w:rPr>
                <w:sz w:val="22"/>
                <w:szCs w:val="22"/>
              </w:rPr>
              <w:t>(jei taikoma pagal techninės specifikacijos lentelės 8 punktą).</w:t>
            </w:r>
          </w:p>
        </w:tc>
      </w:tr>
      <w:tr w:rsidR="00D03CA1" w:rsidRPr="009C44F7" w14:paraId="78417155" w14:textId="77777777" w:rsidTr="003754F1">
        <w:tc>
          <w:tcPr>
            <w:tcW w:w="620" w:type="dxa"/>
          </w:tcPr>
          <w:p w14:paraId="0B45E4E1" w14:textId="36D35253" w:rsidR="00D03CA1" w:rsidRPr="009C44F7" w:rsidRDefault="00D03CA1" w:rsidP="00D03CA1">
            <w:pPr>
              <w:jc w:val="center"/>
              <w:rPr>
                <w:sz w:val="22"/>
                <w:szCs w:val="22"/>
              </w:rPr>
            </w:pPr>
            <w:r w:rsidRPr="009C44F7">
              <w:rPr>
                <w:sz w:val="22"/>
                <w:szCs w:val="22"/>
              </w:rPr>
              <w:t xml:space="preserve">14. </w:t>
            </w:r>
          </w:p>
        </w:tc>
        <w:tc>
          <w:tcPr>
            <w:tcW w:w="4337" w:type="dxa"/>
          </w:tcPr>
          <w:p w14:paraId="136A33FA" w14:textId="2E8999E6" w:rsidR="00D03CA1" w:rsidRPr="009C44F7" w:rsidRDefault="00D03CA1" w:rsidP="00D03CA1">
            <w:pPr>
              <w:rPr>
                <w:sz w:val="22"/>
                <w:szCs w:val="22"/>
              </w:rPr>
            </w:pPr>
            <w:r w:rsidRPr="009C44F7">
              <w:rPr>
                <w:rFonts w:eastAsia="SimSun"/>
                <w:sz w:val="22"/>
                <w:szCs w:val="22"/>
              </w:rPr>
              <w:t>Siūloma įranga turi atitikti ES 2017/745 reglamento arba lygiaverčio reikalavimus medicinos prietaisams</w:t>
            </w:r>
            <w:r w:rsidRPr="009C44F7">
              <w:rPr>
                <w:sz w:val="22"/>
                <w:szCs w:val="22"/>
              </w:rPr>
              <w:t xml:space="preserve"> </w:t>
            </w:r>
          </w:p>
        </w:tc>
        <w:tc>
          <w:tcPr>
            <w:tcW w:w="4677" w:type="dxa"/>
          </w:tcPr>
          <w:p w14:paraId="6C58C60C" w14:textId="24CF905F" w:rsidR="00D03CA1" w:rsidRPr="009C44F7" w:rsidRDefault="00D03CA1" w:rsidP="009C44F7">
            <w:pPr>
              <w:jc w:val="both"/>
              <w:rPr>
                <w:sz w:val="22"/>
                <w:szCs w:val="22"/>
              </w:rPr>
            </w:pPr>
            <w:r w:rsidRPr="009C44F7">
              <w:rPr>
                <w:sz w:val="22"/>
                <w:szCs w:val="22"/>
              </w:rPr>
              <w:t>Būtina (pateikiama su pasiūlymu)</w:t>
            </w:r>
          </w:p>
        </w:tc>
      </w:tr>
      <w:tr w:rsidR="00D03CA1" w:rsidRPr="009C44F7" w14:paraId="526D15C1" w14:textId="77777777" w:rsidTr="003754F1">
        <w:tc>
          <w:tcPr>
            <w:tcW w:w="620" w:type="dxa"/>
          </w:tcPr>
          <w:p w14:paraId="0AFA4C42" w14:textId="4F9ECE43" w:rsidR="00D03CA1" w:rsidRPr="009C44F7" w:rsidRDefault="00D03CA1" w:rsidP="00D03CA1">
            <w:pPr>
              <w:jc w:val="center"/>
              <w:rPr>
                <w:sz w:val="22"/>
                <w:szCs w:val="22"/>
              </w:rPr>
            </w:pPr>
            <w:r w:rsidRPr="009C44F7">
              <w:rPr>
                <w:sz w:val="22"/>
                <w:szCs w:val="22"/>
              </w:rPr>
              <w:t>15.</w:t>
            </w:r>
          </w:p>
        </w:tc>
        <w:tc>
          <w:tcPr>
            <w:tcW w:w="4337" w:type="dxa"/>
          </w:tcPr>
          <w:p w14:paraId="20497106" w14:textId="4040C643" w:rsidR="00D03CA1" w:rsidRPr="009C44F7" w:rsidRDefault="00D03CA1" w:rsidP="00D03CA1">
            <w:pPr>
              <w:rPr>
                <w:rFonts w:eastAsia="SimSun"/>
                <w:sz w:val="22"/>
                <w:szCs w:val="22"/>
              </w:rPr>
            </w:pPr>
            <w:r w:rsidRPr="009C44F7">
              <w:rPr>
                <w:rFonts w:eastAsia="SimSun"/>
                <w:sz w:val="22"/>
                <w:szCs w:val="22"/>
              </w:rPr>
              <w:t>Garantinis terminas:</w:t>
            </w:r>
          </w:p>
          <w:p w14:paraId="3FA77C44" w14:textId="033EF44C" w:rsidR="00D03CA1" w:rsidRPr="009C44F7" w:rsidRDefault="00E75C6A" w:rsidP="00D03CA1">
            <w:pPr>
              <w:pStyle w:val="Sraopastraipa"/>
              <w:numPr>
                <w:ilvl w:val="0"/>
                <w:numId w:val="1"/>
              </w:numPr>
              <w:rPr>
                <w:rFonts w:ascii="Times New Roman" w:eastAsia="SimSun" w:hAnsi="Times New Roman" w:cs="Times New Roman"/>
              </w:rPr>
            </w:pPr>
            <w:r w:rsidRPr="009C44F7">
              <w:rPr>
                <w:rFonts w:ascii="Times New Roman" w:eastAsia="SimSun" w:hAnsi="Times New Roman" w:cs="Times New Roman"/>
              </w:rPr>
              <w:t>M</w:t>
            </w:r>
            <w:r w:rsidR="00D03CA1" w:rsidRPr="009C44F7">
              <w:rPr>
                <w:rFonts w:ascii="Times New Roman" w:eastAsia="SimSun" w:hAnsi="Times New Roman" w:cs="Times New Roman"/>
              </w:rPr>
              <w:t>atuokliams</w:t>
            </w:r>
          </w:p>
          <w:p w14:paraId="69E20EFD" w14:textId="77777777" w:rsidR="00E75C6A" w:rsidRPr="009C44F7" w:rsidRDefault="00E75C6A" w:rsidP="00E75C6A">
            <w:pPr>
              <w:pStyle w:val="Sraopastraipa"/>
              <w:rPr>
                <w:rFonts w:ascii="Times New Roman" w:eastAsia="SimSun" w:hAnsi="Times New Roman" w:cs="Times New Roman"/>
              </w:rPr>
            </w:pPr>
          </w:p>
          <w:p w14:paraId="3F4C3DDE" w14:textId="204D16C6" w:rsidR="00D03CA1" w:rsidRPr="009C44F7" w:rsidRDefault="00D03CA1" w:rsidP="00D03CA1">
            <w:pPr>
              <w:pStyle w:val="Sraopastraipa"/>
              <w:numPr>
                <w:ilvl w:val="0"/>
                <w:numId w:val="1"/>
              </w:numPr>
              <w:rPr>
                <w:rFonts w:eastAsia="SimSun"/>
              </w:rPr>
            </w:pPr>
            <w:proofErr w:type="spellStart"/>
            <w:r w:rsidRPr="009C44F7">
              <w:rPr>
                <w:rFonts w:ascii="Times New Roman" w:eastAsia="SimSun" w:hAnsi="Times New Roman" w:cs="Times New Roman"/>
              </w:rPr>
              <w:t>manžetėms</w:t>
            </w:r>
            <w:proofErr w:type="spellEnd"/>
          </w:p>
        </w:tc>
        <w:tc>
          <w:tcPr>
            <w:tcW w:w="4677" w:type="dxa"/>
          </w:tcPr>
          <w:p w14:paraId="00A75479" w14:textId="77777777" w:rsidR="00D03CA1" w:rsidRPr="009C44F7" w:rsidRDefault="00D03CA1" w:rsidP="009C44F7">
            <w:pPr>
              <w:jc w:val="both"/>
              <w:rPr>
                <w:sz w:val="22"/>
                <w:szCs w:val="22"/>
              </w:rPr>
            </w:pPr>
          </w:p>
          <w:p w14:paraId="3C03E71D" w14:textId="3FDDCA64" w:rsidR="00D03CA1" w:rsidRPr="009C44F7" w:rsidRDefault="00D03CA1" w:rsidP="009C44F7">
            <w:pPr>
              <w:jc w:val="both"/>
              <w:rPr>
                <w:sz w:val="22"/>
                <w:szCs w:val="22"/>
              </w:rPr>
            </w:pPr>
            <w:r w:rsidRPr="009C44F7">
              <w:rPr>
                <w:sz w:val="22"/>
                <w:szCs w:val="22"/>
              </w:rPr>
              <w:t>≥ 24 mėnesiai</w:t>
            </w:r>
            <w:r w:rsidR="00E75C6A" w:rsidRPr="009C44F7">
              <w:rPr>
                <w:sz w:val="22"/>
                <w:szCs w:val="22"/>
              </w:rPr>
              <w:t xml:space="preserve"> (nuo prekių perdavimo-priėmimo akto pasirašymo </w:t>
            </w:r>
            <w:r w:rsidR="00A46A40" w:rsidRPr="009C44F7">
              <w:rPr>
                <w:sz w:val="22"/>
                <w:szCs w:val="22"/>
              </w:rPr>
              <w:t>dato</w:t>
            </w:r>
            <w:r w:rsidR="00E75C6A" w:rsidRPr="009C44F7">
              <w:rPr>
                <w:sz w:val="22"/>
                <w:szCs w:val="22"/>
              </w:rPr>
              <w:t>s);</w:t>
            </w:r>
          </w:p>
          <w:p w14:paraId="6AEE48D5" w14:textId="346D97DF" w:rsidR="00D03CA1" w:rsidRPr="009C44F7" w:rsidRDefault="00D03CA1" w:rsidP="009C44F7">
            <w:pPr>
              <w:jc w:val="both"/>
              <w:rPr>
                <w:sz w:val="22"/>
                <w:szCs w:val="22"/>
              </w:rPr>
            </w:pPr>
            <w:r w:rsidRPr="009C44F7">
              <w:rPr>
                <w:sz w:val="22"/>
                <w:szCs w:val="22"/>
              </w:rPr>
              <w:t>≥ 12 mėnesių</w:t>
            </w:r>
            <w:r w:rsidR="00E75C6A" w:rsidRPr="009C44F7">
              <w:rPr>
                <w:sz w:val="22"/>
                <w:szCs w:val="22"/>
              </w:rPr>
              <w:t xml:space="preserve"> (nuo prekių perdavimo-priėmimo akto pasirašymo d</w:t>
            </w:r>
            <w:r w:rsidR="00A46A40" w:rsidRPr="009C44F7">
              <w:rPr>
                <w:sz w:val="22"/>
                <w:szCs w:val="22"/>
              </w:rPr>
              <w:t>ato</w:t>
            </w:r>
            <w:r w:rsidR="00E75C6A" w:rsidRPr="009C44F7">
              <w:rPr>
                <w:sz w:val="22"/>
                <w:szCs w:val="22"/>
              </w:rPr>
              <w:t>s)</w:t>
            </w:r>
          </w:p>
        </w:tc>
      </w:tr>
    </w:tbl>
    <w:p w14:paraId="36DDE374" w14:textId="77777777" w:rsidR="003628E5" w:rsidRDefault="003628E5"/>
    <w:p w14:paraId="414A5882" w14:textId="77777777" w:rsidR="002A1D02" w:rsidRDefault="002A1D02"/>
    <w:p w14:paraId="12168797" w14:textId="5005AA3E" w:rsidR="002A1D02" w:rsidRDefault="002A1D02" w:rsidP="002A1D02">
      <w:pPr>
        <w:jc w:val="center"/>
      </w:pPr>
      <w:r>
        <w:t>_________________________</w:t>
      </w:r>
    </w:p>
    <w:sectPr w:rsidR="002A1D02" w:rsidSect="00BD5400">
      <w:headerReference w:type="first" r:id="rId7"/>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4F9F" w14:textId="77777777" w:rsidR="00C51AEE" w:rsidRDefault="00C51AEE" w:rsidP="00BD5400">
      <w:r>
        <w:separator/>
      </w:r>
    </w:p>
  </w:endnote>
  <w:endnote w:type="continuationSeparator" w:id="0">
    <w:p w14:paraId="786877E8" w14:textId="77777777" w:rsidR="00C51AEE" w:rsidRDefault="00C51AEE" w:rsidP="00BD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3BD1" w14:textId="77777777" w:rsidR="00C51AEE" w:rsidRDefault="00C51AEE" w:rsidP="00BD5400">
      <w:r>
        <w:separator/>
      </w:r>
    </w:p>
  </w:footnote>
  <w:footnote w:type="continuationSeparator" w:id="0">
    <w:p w14:paraId="60FE59D2" w14:textId="77777777" w:rsidR="00C51AEE" w:rsidRDefault="00C51AEE" w:rsidP="00BD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48CB0" w14:textId="1C032453" w:rsidR="00BD5400" w:rsidRDefault="00BD5400">
    <w:pPr>
      <w:pStyle w:val="Antrats"/>
    </w:pPr>
    <w:r w:rsidRPr="00BD5400">
      <w:rPr>
        <w:rFonts w:ascii="Calibri" w:eastAsia="Calibri" w:hAnsi="Calibri"/>
        <w:noProof/>
        <w:kern w:val="2"/>
        <w:sz w:val="22"/>
        <w:szCs w:val="22"/>
        <w:lang w:eastAsia="en-US"/>
        <w14:ligatures w14:val="standardContextual"/>
      </w:rPr>
      <w:drawing>
        <wp:inline distT="0" distB="0" distL="0" distR="0" wp14:anchorId="3F954C9C" wp14:editId="5DA8C8F3">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270EA"/>
    <w:multiLevelType w:val="hybridMultilevel"/>
    <w:tmpl w:val="4BD0F4BC"/>
    <w:lvl w:ilvl="0" w:tplc="F952879E">
      <w:start w:val="14"/>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70C7FA3"/>
    <w:multiLevelType w:val="multilevel"/>
    <w:tmpl w:val="A2F4FD70"/>
    <w:lvl w:ilvl="0">
      <w:start w:val="1"/>
      <w:numFmt w:val="decimal"/>
      <w:lvlText w:val="%1."/>
      <w:lvlJc w:val="left"/>
      <w:pPr>
        <w:ind w:left="360" w:hanging="360"/>
      </w:pPr>
      <w:rPr>
        <w:rFonts w:hint="default"/>
        <w:color w:val="000000"/>
        <w:sz w:val="20"/>
      </w:rPr>
    </w:lvl>
    <w:lvl w:ilvl="1">
      <w:start w:val="1"/>
      <w:numFmt w:val="decimal"/>
      <w:lvlText w:val="%1.%2."/>
      <w:lvlJc w:val="left"/>
      <w:pPr>
        <w:ind w:left="360" w:hanging="360"/>
      </w:pPr>
      <w:rPr>
        <w:rFonts w:hint="default"/>
        <w:strike w:val="0"/>
        <w:color w:val="000000"/>
        <w:sz w:val="20"/>
      </w:rPr>
    </w:lvl>
    <w:lvl w:ilvl="2">
      <w:start w:val="1"/>
      <w:numFmt w:val="decimal"/>
      <w:lvlText w:val="%1.%2.%3."/>
      <w:lvlJc w:val="left"/>
      <w:pPr>
        <w:ind w:left="720" w:hanging="720"/>
      </w:pPr>
      <w:rPr>
        <w:rFonts w:hint="default"/>
        <w:color w:val="000000"/>
        <w:sz w:val="20"/>
      </w:rPr>
    </w:lvl>
    <w:lvl w:ilvl="3">
      <w:start w:val="1"/>
      <w:numFmt w:val="decimal"/>
      <w:lvlText w:val="%1.%2.%3.%4."/>
      <w:lvlJc w:val="left"/>
      <w:pPr>
        <w:ind w:left="720" w:hanging="720"/>
      </w:pPr>
      <w:rPr>
        <w:rFonts w:hint="default"/>
        <w:color w:val="000000"/>
        <w:sz w:val="20"/>
      </w:rPr>
    </w:lvl>
    <w:lvl w:ilvl="4">
      <w:start w:val="1"/>
      <w:numFmt w:val="decimal"/>
      <w:lvlText w:val="%1.%2.%3.%4.%5."/>
      <w:lvlJc w:val="left"/>
      <w:pPr>
        <w:ind w:left="1080" w:hanging="1080"/>
      </w:pPr>
      <w:rPr>
        <w:rFonts w:hint="default"/>
        <w:color w:val="000000"/>
        <w:sz w:val="20"/>
      </w:rPr>
    </w:lvl>
    <w:lvl w:ilvl="5">
      <w:start w:val="1"/>
      <w:numFmt w:val="decimal"/>
      <w:lvlText w:val="%1.%2.%3.%4.%5.%6."/>
      <w:lvlJc w:val="left"/>
      <w:pPr>
        <w:ind w:left="1080" w:hanging="1080"/>
      </w:pPr>
      <w:rPr>
        <w:rFonts w:hint="default"/>
        <w:color w:val="000000"/>
        <w:sz w:val="20"/>
      </w:rPr>
    </w:lvl>
    <w:lvl w:ilvl="6">
      <w:start w:val="1"/>
      <w:numFmt w:val="decimal"/>
      <w:lvlText w:val="%1.%2.%3.%4.%5.%6.%7."/>
      <w:lvlJc w:val="left"/>
      <w:pPr>
        <w:ind w:left="1440" w:hanging="1440"/>
      </w:pPr>
      <w:rPr>
        <w:rFonts w:hint="default"/>
        <w:color w:val="000000"/>
        <w:sz w:val="20"/>
      </w:rPr>
    </w:lvl>
    <w:lvl w:ilvl="7">
      <w:start w:val="1"/>
      <w:numFmt w:val="decimal"/>
      <w:lvlText w:val="%1.%2.%3.%4.%5.%6.%7.%8."/>
      <w:lvlJc w:val="left"/>
      <w:pPr>
        <w:ind w:left="1440" w:hanging="1440"/>
      </w:pPr>
      <w:rPr>
        <w:rFonts w:hint="default"/>
        <w:color w:val="000000"/>
        <w:sz w:val="20"/>
      </w:rPr>
    </w:lvl>
    <w:lvl w:ilvl="8">
      <w:start w:val="1"/>
      <w:numFmt w:val="decimal"/>
      <w:lvlText w:val="%1.%2.%3.%4.%5.%6.%7.%8.%9."/>
      <w:lvlJc w:val="left"/>
      <w:pPr>
        <w:ind w:left="1800" w:hanging="1800"/>
      </w:pPr>
      <w:rPr>
        <w:rFonts w:hint="default"/>
        <w:color w:val="000000"/>
        <w:sz w:val="20"/>
      </w:rPr>
    </w:lvl>
  </w:abstractNum>
  <w:num w:numId="1" w16cid:durableId="59332670">
    <w:abstractNumId w:val="0"/>
  </w:num>
  <w:num w:numId="2" w16cid:durableId="1547136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02"/>
    <w:rsid w:val="0000767D"/>
    <w:rsid w:val="00012E0F"/>
    <w:rsid w:val="000417C6"/>
    <w:rsid w:val="00044765"/>
    <w:rsid w:val="00046B80"/>
    <w:rsid w:val="00050E5C"/>
    <w:rsid w:val="00067BFA"/>
    <w:rsid w:val="00086A04"/>
    <w:rsid w:val="000A1020"/>
    <w:rsid w:val="000C257A"/>
    <w:rsid w:val="000C4D06"/>
    <w:rsid w:val="000D27B4"/>
    <w:rsid w:val="000D58CE"/>
    <w:rsid w:val="00147E59"/>
    <w:rsid w:val="00152E44"/>
    <w:rsid w:val="00194D24"/>
    <w:rsid w:val="001C525C"/>
    <w:rsid w:val="002243EC"/>
    <w:rsid w:val="00225B26"/>
    <w:rsid w:val="00240750"/>
    <w:rsid w:val="00244208"/>
    <w:rsid w:val="002553F6"/>
    <w:rsid w:val="00295B0F"/>
    <w:rsid w:val="002A1D02"/>
    <w:rsid w:val="002B3CC8"/>
    <w:rsid w:val="0032487E"/>
    <w:rsid w:val="00333E1F"/>
    <w:rsid w:val="0035149C"/>
    <w:rsid w:val="003628E5"/>
    <w:rsid w:val="003754F1"/>
    <w:rsid w:val="0037706C"/>
    <w:rsid w:val="003A6038"/>
    <w:rsid w:val="003F46B1"/>
    <w:rsid w:val="00424564"/>
    <w:rsid w:val="004246D8"/>
    <w:rsid w:val="00437294"/>
    <w:rsid w:val="00437389"/>
    <w:rsid w:val="0044750A"/>
    <w:rsid w:val="0048758E"/>
    <w:rsid w:val="004B72AE"/>
    <w:rsid w:val="004E444C"/>
    <w:rsid w:val="00503BCE"/>
    <w:rsid w:val="00537BB3"/>
    <w:rsid w:val="00547500"/>
    <w:rsid w:val="0055481A"/>
    <w:rsid w:val="00555AA9"/>
    <w:rsid w:val="00556B67"/>
    <w:rsid w:val="005E4AAB"/>
    <w:rsid w:val="00601CD6"/>
    <w:rsid w:val="00635D59"/>
    <w:rsid w:val="006454BD"/>
    <w:rsid w:val="006624E5"/>
    <w:rsid w:val="00677D77"/>
    <w:rsid w:val="00696760"/>
    <w:rsid w:val="006A2DA0"/>
    <w:rsid w:val="006A698E"/>
    <w:rsid w:val="006B4B16"/>
    <w:rsid w:val="006F300F"/>
    <w:rsid w:val="007209DA"/>
    <w:rsid w:val="00740B06"/>
    <w:rsid w:val="00765AE3"/>
    <w:rsid w:val="00775CDE"/>
    <w:rsid w:val="00782209"/>
    <w:rsid w:val="007844FC"/>
    <w:rsid w:val="00796A1F"/>
    <w:rsid w:val="007A6987"/>
    <w:rsid w:val="007B5925"/>
    <w:rsid w:val="007E2065"/>
    <w:rsid w:val="007E21E0"/>
    <w:rsid w:val="007F096B"/>
    <w:rsid w:val="007F2090"/>
    <w:rsid w:val="00825FDE"/>
    <w:rsid w:val="0084405B"/>
    <w:rsid w:val="00845F61"/>
    <w:rsid w:val="00860B7B"/>
    <w:rsid w:val="00872D68"/>
    <w:rsid w:val="008859F3"/>
    <w:rsid w:val="008909EB"/>
    <w:rsid w:val="00892EEB"/>
    <w:rsid w:val="0089470A"/>
    <w:rsid w:val="008B3DC2"/>
    <w:rsid w:val="008B5776"/>
    <w:rsid w:val="008F7EEB"/>
    <w:rsid w:val="009039A3"/>
    <w:rsid w:val="00921ED1"/>
    <w:rsid w:val="00942E82"/>
    <w:rsid w:val="009577BD"/>
    <w:rsid w:val="00960240"/>
    <w:rsid w:val="009639D8"/>
    <w:rsid w:val="00972A64"/>
    <w:rsid w:val="009772BC"/>
    <w:rsid w:val="00982B6F"/>
    <w:rsid w:val="009B75F5"/>
    <w:rsid w:val="009C44F7"/>
    <w:rsid w:val="009D09BC"/>
    <w:rsid w:val="009D0FC3"/>
    <w:rsid w:val="009F7974"/>
    <w:rsid w:val="00A03E82"/>
    <w:rsid w:val="00A17988"/>
    <w:rsid w:val="00A453A7"/>
    <w:rsid w:val="00A46A40"/>
    <w:rsid w:val="00A5775C"/>
    <w:rsid w:val="00A676A6"/>
    <w:rsid w:val="00A82CA4"/>
    <w:rsid w:val="00A84BDE"/>
    <w:rsid w:val="00A924C3"/>
    <w:rsid w:val="00AF4BC9"/>
    <w:rsid w:val="00B04587"/>
    <w:rsid w:val="00B06756"/>
    <w:rsid w:val="00BC3E98"/>
    <w:rsid w:val="00BD5400"/>
    <w:rsid w:val="00BF37BB"/>
    <w:rsid w:val="00C23DC3"/>
    <w:rsid w:val="00C51AEE"/>
    <w:rsid w:val="00C53AF7"/>
    <w:rsid w:val="00C5796C"/>
    <w:rsid w:val="00C725AF"/>
    <w:rsid w:val="00C835D4"/>
    <w:rsid w:val="00CB0005"/>
    <w:rsid w:val="00CC6FEE"/>
    <w:rsid w:val="00CE3281"/>
    <w:rsid w:val="00CE648D"/>
    <w:rsid w:val="00D0146F"/>
    <w:rsid w:val="00D03CA1"/>
    <w:rsid w:val="00D42980"/>
    <w:rsid w:val="00D45CAF"/>
    <w:rsid w:val="00D47D1B"/>
    <w:rsid w:val="00D92CD4"/>
    <w:rsid w:val="00D95303"/>
    <w:rsid w:val="00DA175A"/>
    <w:rsid w:val="00DC0F1B"/>
    <w:rsid w:val="00DF2B4E"/>
    <w:rsid w:val="00E1761D"/>
    <w:rsid w:val="00E50FA1"/>
    <w:rsid w:val="00E73BDA"/>
    <w:rsid w:val="00E75C6A"/>
    <w:rsid w:val="00E85932"/>
    <w:rsid w:val="00EB1EBB"/>
    <w:rsid w:val="00EB4439"/>
    <w:rsid w:val="00F22852"/>
    <w:rsid w:val="00F671BF"/>
    <w:rsid w:val="00FA0C50"/>
    <w:rsid w:val="00FA1A2A"/>
    <w:rsid w:val="00FB0756"/>
    <w:rsid w:val="00FC3F00"/>
    <w:rsid w:val="00FD3466"/>
    <w:rsid w:val="00FD636D"/>
    <w:rsid w:val="00FE5611"/>
    <w:rsid w:val="00FF63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E2B05"/>
  <w15:chartTrackingRefBased/>
  <w15:docId w15:val="{17BB401B-5C88-4DE0-88EA-76FE936D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D02"/>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2A1D0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A1D0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A1D0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A1D0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A1D0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A1D0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A1D0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A1D0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A1D02"/>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1D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A1D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A1D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A1D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A1D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A1D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1D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1D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1D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1D0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A1D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1D0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A1D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1D02"/>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A1D0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A1D02"/>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2A1D02"/>
    <w:rPr>
      <w:i/>
      <w:iCs/>
      <w:color w:val="2F5496" w:themeColor="accent1" w:themeShade="BF"/>
    </w:rPr>
  </w:style>
  <w:style w:type="paragraph" w:styleId="Iskirtacitata">
    <w:name w:val="Intense Quote"/>
    <w:basedOn w:val="prastasis"/>
    <w:next w:val="prastasis"/>
    <w:link w:val="IskirtacitataDiagrama"/>
    <w:uiPriority w:val="30"/>
    <w:qFormat/>
    <w:rsid w:val="002A1D0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A1D02"/>
    <w:rPr>
      <w:i/>
      <w:iCs/>
      <w:color w:val="2F5496" w:themeColor="accent1" w:themeShade="BF"/>
    </w:rPr>
  </w:style>
  <w:style w:type="character" w:styleId="Rykinuoroda">
    <w:name w:val="Intense Reference"/>
    <w:basedOn w:val="Numatytasispastraiposriftas"/>
    <w:uiPriority w:val="32"/>
    <w:qFormat/>
    <w:rsid w:val="002A1D02"/>
    <w:rPr>
      <w:b/>
      <w:bCs/>
      <w:smallCaps/>
      <w:color w:val="2F5496" w:themeColor="accent1" w:themeShade="BF"/>
      <w:spacing w:val="5"/>
    </w:rPr>
  </w:style>
  <w:style w:type="character" w:customStyle="1" w:styleId="PagrindinistekstasDiagrama">
    <w:name w:val="Pagrindinis tekstas Diagrama"/>
    <w:link w:val="Pagrindinistekstas"/>
    <w:rsid w:val="002A1D02"/>
    <w:rPr>
      <w:b/>
      <w:bCs/>
    </w:rPr>
  </w:style>
  <w:style w:type="paragraph" w:styleId="Pagrindinistekstas">
    <w:name w:val="Body Text"/>
    <w:basedOn w:val="prastasis"/>
    <w:link w:val="PagrindinistekstasDiagrama"/>
    <w:qFormat/>
    <w:rsid w:val="002A1D02"/>
    <w:pPr>
      <w:widowControl w:val="0"/>
      <w:spacing w:after="200" w:line="259" w:lineRule="auto"/>
      <w:jc w:val="center"/>
    </w:pPr>
    <w:rPr>
      <w:rFonts w:asciiTheme="minorHAnsi" w:eastAsiaTheme="minorHAnsi" w:hAnsiTheme="minorHAnsi" w:cstheme="minorBidi"/>
      <w:b/>
      <w:bCs/>
      <w:kern w:val="2"/>
      <w:sz w:val="22"/>
      <w:szCs w:val="22"/>
      <w:lang w:eastAsia="en-US"/>
      <w14:ligatures w14:val="standardContextual"/>
    </w:rPr>
  </w:style>
  <w:style w:type="character" w:customStyle="1" w:styleId="PagrindinistekstasDiagrama1">
    <w:name w:val="Pagrindinis tekstas Diagrama1"/>
    <w:basedOn w:val="Numatytasispastraiposriftas"/>
    <w:uiPriority w:val="99"/>
    <w:semiHidden/>
    <w:rsid w:val="002A1D02"/>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A1D02"/>
  </w:style>
  <w:style w:type="paragraph" w:styleId="Betarp">
    <w:name w:val="No Spacing"/>
    <w:uiPriority w:val="1"/>
    <w:qFormat/>
    <w:rsid w:val="002A1D02"/>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B04587"/>
    <w:rPr>
      <w:sz w:val="16"/>
      <w:szCs w:val="16"/>
    </w:rPr>
  </w:style>
  <w:style w:type="paragraph" w:styleId="Komentarotekstas">
    <w:name w:val="annotation text"/>
    <w:basedOn w:val="prastasis"/>
    <w:link w:val="KomentarotekstasDiagrama"/>
    <w:uiPriority w:val="99"/>
    <w:unhideWhenUsed/>
    <w:rsid w:val="00B04587"/>
    <w:rPr>
      <w:sz w:val="20"/>
      <w:szCs w:val="20"/>
    </w:rPr>
  </w:style>
  <w:style w:type="character" w:customStyle="1" w:styleId="KomentarotekstasDiagrama">
    <w:name w:val="Komentaro tekstas Diagrama"/>
    <w:basedOn w:val="Numatytasispastraiposriftas"/>
    <w:link w:val="Komentarotekstas"/>
    <w:uiPriority w:val="99"/>
    <w:rsid w:val="00B04587"/>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04587"/>
    <w:rPr>
      <w:b/>
      <w:bCs/>
    </w:rPr>
  </w:style>
  <w:style w:type="character" w:customStyle="1" w:styleId="KomentarotemaDiagrama">
    <w:name w:val="Komentaro tema Diagrama"/>
    <w:basedOn w:val="KomentarotekstasDiagrama"/>
    <w:link w:val="Komentarotema"/>
    <w:uiPriority w:val="99"/>
    <w:semiHidden/>
    <w:rsid w:val="00B04587"/>
    <w:rPr>
      <w:rFonts w:ascii="Times New Roman" w:eastAsia="Times New Roman" w:hAnsi="Times New Roman" w:cs="Times New Roman"/>
      <w:b/>
      <w:bCs/>
      <w:kern w:val="0"/>
      <w:sz w:val="20"/>
      <w:szCs w:val="20"/>
      <w:lang w:eastAsia="lt-LT"/>
      <w14:ligatures w14:val="none"/>
    </w:rPr>
  </w:style>
  <w:style w:type="character" w:styleId="Grietas">
    <w:name w:val="Strong"/>
    <w:basedOn w:val="Numatytasispastraiposriftas"/>
    <w:uiPriority w:val="22"/>
    <w:qFormat/>
    <w:rsid w:val="00FF6327"/>
    <w:rPr>
      <w:b/>
      <w:bCs/>
    </w:rPr>
  </w:style>
  <w:style w:type="paragraph" w:styleId="Antrats">
    <w:name w:val="header"/>
    <w:basedOn w:val="prastasis"/>
    <w:link w:val="AntratsDiagrama"/>
    <w:uiPriority w:val="99"/>
    <w:unhideWhenUsed/>
    <w:rsid w:val="00BD5400"/>
    <w:pPr>
      <w:tabs>
        <w:tab w:val="center" w:pos="4819"/>
        <w:tab w:val="right" w:pos="9638"/>
      </w:tabs>
    </w:pPr>
  </w:style>
  <w:style w:type="character" w:customStyle="1" w:styleId="AntratsDiagrama">
    <w:name w:val="Antraštės Diagrama"/>
    <w:basedOn w:val="Numatytasispastraiposriftas"/>
    <w:link w:val="Antrats"/>
    <w:uiPriority w:val="99"/>
    <w:rsid w:val="00BD5400"/>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BD5400"/>
    <w:pPr>
      <w:tabs>
        <w:tab w:val="center" w:pos="4819"/>
        <w:tab w:val="right" w:pos="9638"/>
      </w:tabs>
    </w:pPr>
  </w:style>
  <w:style w:type="character" w:customStyle="1" w:styleId="PoratDiagrama">
    <w:name w:val="Poraštė Diagrama"/>
    <w:basedOn w:val="Numatytasispastraiposriftas"/>
    <w:link w:val="Porat"/>
    <w:uiPriority w:val="99"/>
    <w:rsid w:val="00BD5400"/>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5750</Words>
  <Characters>3279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6</cp:revision>
  <cp:lastPrinted>2026-04-29T08:23:00Z</cp:lastPrinted>
  <dcterms:created xsi:type="dcterms:W3CDTF">2026-05-18T08:21:00Z</dcterms:created>
  <dcterms:modified xsi:type="dcterms:W3CDTF">2026-05-19T10:35:00Z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9472ee26-6d02-4cc0-bde1-060d89dacf3b</vt:lpwstr>
  </property>
</Properties>
</file>